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BF09F" w14:textId="77777777" w:rsidR="00606D16" w:rsidRDefault="00606D16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1D0EAD1C" w14:textId="77777777" w:rsidR="003D481D" w:rsidRPr="003D481D" w:rsidRDefault="003D481D" w:rsidP="003D481D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3D481D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5713CF81" w14:textId="2E4E2C14" w:rsidR="003D481D" w:rsidRPr="003D481D" w:rsidRDefault="003D481D" w:rsidP="003D481D">
      <w:pPr>
        <w:rPr>
          <w:rFonts w:eastAsia="HG Mincho Light J" w:cs="Times New Roman"/>
          <w:color w:val="000000"/>
          <w:lang w:val="pl-PL" w:eastAsia="en-US" w:bidi="ar-SA"/>
        </w:rPr>
      </w:pPr>
      <w:r w:rsidRPr="003D481D">
        <w:rPr>
          <w:rFonts w:eastAsia="HG Mincho Light J" w:cs="Times New Roman"/>
          <w:color w:val="000000"/>
          <w:lang w:val="pl-PL" w:eastAsia="en-US" w:bidi="ar-SA"/>
        </w:rPr>
        <w:t>Formularz Cenowy</w:t>
      </w:r>
      <w:r w:rsidR="007475F5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4</w:t>
      </w:r>
      <w:r w:rsidRPr="003D481D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</w:t>
      </w:r>
      <w:r w:rsidR="00470FF3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- </w:t>
      </w:r>
      <w:r w:rsidR="00470FF3" w:rsidRPr="007E2160">
        <w:rPr>
          <w:rFonts w:eastAsia="Times New Roman"/>
          <w:sz w:val="22"/>
          <w:szCs w:val="22"/>
          <w:lang w:val="pl-PL" w:eastAsia="pl-PL"/>
        </w:rPr>
        <w:t xml:space="preserve">Zestawy </w:t>
      </w:r>
      <w:r w:rsidR="00470FF3" w:rsidRPr="007E2160">
        <w:rPr>
          <w:bCs/>
          <w:sz w:val="22"/>
          <w:szCs w:val="22"/>
          <w:lang w:val="pl-PL"/>
        </w:rPr>
        <w:t>pomp infuzyjnych</w:t>
      </w:r>
    </w:p>
    <w:p w14:paraId="2E0C7AE1" w14:textId="77777777" w:rsidR="003D481D" w:rsidRPr="003D481D" w:rsidRDefault="003D481D" w:rsidP="003D481D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2FD2DC9C" w14:textId="77777777" w:rsidR="003D481D" w:rsidRPr="003D481D" w:rsidRDefault="003D481D" w:rsidP="003D481D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bottomFromText="160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3D481D" w:rsidRPr="003D481D" w14:paraId="5660C8F8" w14:textId="77777777" w:rsidTr="00ED00AF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662277" w14:textId="77777777" w:rsidR="003D481D" w:rsidRPr="003D481D" w:rsidRDefault="003D481D" w:rsidP="003D481D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45083F" w14:textId="4065D0AD" w:rsidR="003D481D" w:rsidRPr="003D481D" w:rsidRDefault="00B8677E" w:rsidP="003D481D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</w:t>
            </w:r>
            <w:r w:rsidR="003D481D" w:rsidRPr="003D481D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5A2AA2" w14:textId="77777777" w:rsidR="003D481D" w:rsidRPr="003D481D" w:rsidRDefault="003D481D" w:rsidP="003D481D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39226936" w14:textId="77777777" w:rsidR="003D481D" w:rsidRPr="003D481D" w:rsidRDefault="003D481D" w:rsidP="003D481D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2B06B8" w14:textId="77777777" w:rsidR="003D481D" w:rsidRPr="003D481D" w:rsidRDefault="003D481D" w:rsidP="003D481D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ADB356" w14:textId="77777777" w:rsidR="003D481D" w:rsidRPr="003D481D" w:rsidRDefault="003D481D" w:rsidP="003D481D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C5B2B3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65494E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BA0BBB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3D481D" w:rsidRPr="003D481D" w14:paraId="660B4626" w14:textId="77777777" w:rsidTr="00ED00AF">
        <w:trPr>
          <w:gridAfter w:val="7"/>
          <w:wAfter w:w="10769" w:type="dxa"/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0AA93C" w14:textId="77777777" w:rsidR="003D481D" w:rsidRPr="003D481D" w:rsidRDefault="003D481D" w:rsidP="003D481D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</w:tr>
      <w:tr w:rsidR="003D481D" w:rsidRPr="003D481D" w14:paraId="5B3378D8" w14:textId="77777777" w:rsidTr="00ED00AF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8F1A76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60752C" w14:textId="77777777" w:rsidR="003D481D" w:rsidRDefault="00CD07D5" w:rsidP="003D481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  <w:r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 xml:space="preserve"> pompy infuzyjne</w:t>
            </w:r>
          </w:p>
          <w:p w14:paraId="61F707F7" w14:textId="6529C95E" w:rsidR="00FF7166" w:rsidRPr="003D481D" w:rsidRDefault="00FF7166" w:rsidP="003D481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98C89" w14:textId="34B45C89" w:rsidR="003D481D" w:rsidRPr="003D481D" w:rsidRDefault="00CD07D5" w:rsidP="003D481D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24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913CA2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CFFD07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2AB7DB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C1CE1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CD926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CD07D5" w:rsidRPr="003D481D" w14:paraId="27CDD42C" w14:textId="77777777" w:rsidTr="00ED00AF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81AF6" w14:textId="247BC99D" w:rsidR="00CD07D5" w:rsidRPr="003D481D" w:rsidRDefault="00FF7166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173E1" w14:textId="0F5431C8" w:rsidR="00CD07D5" w:rsidRPr="00CD07D5" w:rsidRDefault="00CD07D5" w:rsidP="00CD07D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eastAsia="pl-PL" w:bidi="ar-SA"/>
              </w:rPr>
            </w:pPr>
            <w:r w:rsidRPr="00CD07D5">
              <w:rPr>
                <w:rFonts w:eastAsia="Times New Roman" w:cs="Times New Roman"/>
                <w:b/>
                <w:kern w:val="0"/>
                <w:sz w:val="18"/>
                <w:szCs w:val="18"/>
                <w:lang w:eastAsia="pl-PL" w:bidi="ar-SA"/>
              </w:rPr>
              <w:t>Statywy do wieszania pomp i  i stacji dokujących</w:t>
            </w:r>
            <w:r>
              <w:rPr>
                <w:rFonts w:eastAsia="Times New Roman" w:cs="Times New Roman"/>
                <w:b/>
                <w:kern w:val="0"/>
                <w:sz w:val="18"/>
                <w:szCs w:val="18"/>
                <w:lang w:eastAsia="pl-PL" w:bidi="ar-SA"/>
              </w:rPr>
              <w:t xml:space="preserve"> </w:t>
            </w:r>
          </w:p>
          <w:p w14:paraId="460F4CCC" w14:textId="77777777" w:rsidR="00CD07D5" w:rsidRDefault="00CD07D5" w:rsidP="003D481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020A7F" w14:textId="1C0D1563" w:rsidR="00CD07D5" w:rsidRDefault="00CD07D5" w:rsidP="003D481D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6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9828D" w14:textId="77777777" w:rsidR="00CD07D5" w:rsidRPr="003D481D" w:rsidRDefault="00CD07D5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241F4" w14:textId="77777777" w:rsidR="00CD07D5" w:rsidRPr="003D481D" w:rsidRDefault="00CD07D5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8E250" w14:textId="77777777" w:rsidR="00CD07D5" w:rsidRPr="003D481D" w:rsidRDefault="00CD07D5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6F0B81" w14:textId="77777777" w:rsidR="00CD07D5" w:rsidRPr="003D481D" w:rsidRDefault="00CD07D5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911D4" w14:textId="77777777" w:rsidR="00CD07D5" w:rsidRPr="003D481D" w:rsidRDefault="00CD07D5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3F0310" w:rsidRPr="003D481D" w14:paraId="5394E9FD" w14:textId="77777777" w:rsidTr="00ED00AF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57C73" w14:textId="7CE71E48" w:rsidR="003F0310" w:rsidRDefault="003F0310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843481" w14:textId="4519AC30" w:rsidR="003F0310" w:rsidRPr="00CD07D5" w:rsidRDefault="003F0310" w:rsidP="00CD07D5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kern w:val="0"/>
                <w:sz w:val="18"/>
                <w:szCs w:val="18"/>
                <w:lang w:eastAsia="pl-PL" w:bidi="ar-SA"/>
              </w:rPr>
            </w:pPr>
            <w:r w:rsidRPr="003F0310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 xml:space="preserve">Stacja dokująca kompatybilna  z zaoferowanymi  pompami 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EDB7B" w14:textId="0C8EAB3F" w:rsidR="003F0310" w:rsidRDefault="003F0310" w:rsidP="003D481D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6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6D460" w14:textId="77777777" w:rsidR="003F0310" w:rsidRPr="003D481D" w:rsidRDefault="003F0310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5E46C9" w14:textId="77777777" w:rsidR="003F0310" w:rsidRPr="003D481D" w:rsidRDefault="003F0310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E53AE" w14:textId="77777777" w:rsidR="003F0310" w:rsidRPr="003D481D" w:rsidRDefault="003F0310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CF8B5" w14:textId="77777777" w:rsidR="003F0310" w:rsidRPr="003D481D" w:rsidRDefault="003F0310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DD799" w14:textId="77777777" w:rsidR="003F0310" w:rsidRPr="003D481D" w:rsidRDefault="003F0310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3D481D" w:rsidRPr="003D481D" w14:paraId="09ECBEB2" w14:textId="77777777" w:rsidTr="00ED00AF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AFE1FD" w14:textId="5C917BAD" w:rsidR="003D481D" w:rsidRPr="003D481D" w:rsidRDefault="00FF7166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3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D99D9" w14:textId="1D5ED470" w:rsidR="003D481D" w:rsidRPr="003D481D" w:rsidRDefault="005213AD" w:rsidP="003D481D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5213AD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Stojak  kroplówki  przystosowany do pomp  infuzyjnych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840C19" w14:textId="1593A121" w:rsidR="003D481D" w:rsidRPr="003D481D" w:rsidRDefault="005213AD" w:rsidP="003D481D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8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0F500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3B348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11800F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AB46B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825BF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3D481D" w:rsidRPr="003D481D" w14:paraId="04CE4799" w14:textId="77777777" w:rsidTr="00ED00AF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BF90C" w14:textId="72C563C6" w:rsidR="003D481D" w:rsidRPr="003D481D" w:rsidRDefault="00ED00AF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EE0FE2" w14:textId="77777777" w:rsidR="003D481D" w:rsidRPr="003D481D" w:rsidRDefault="003D481D" w:rsidP="003D481D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E44432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18E5A4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3D481D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2E963F" w14:textId="1D035F3B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6EEA3" w14:textId="25692C55" w:rsidR="003D481D" w:rsidRPr="003D481D" w:rsidRDefault="00B8677E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DD7E0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FA589" w14:textId="77777777" w:rsidR="003D481D" w:rsidRPr="003D481D" w:rsidRDefault="003D481D" w:rsidP="003D481D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789D6F5A" w14:textId="77777777" w:rsidR="003D481D" w:rsidRPr="003D481D" w:rsidRDefault="003D481D" w:rsidP="003D481D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D481D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4AC5C76E" w14:textId="77777777" w:rsidR="003D481D" w:rsidRPr="003D481D" w:rsidRDefault="003D481D" w:rsidP="003D481D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D481D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2080AAFE" w14:textId="77777777" w:rsidR="003D481D" w:rsidRPr="003D481D" w:rsidRDefault="003D481D" w:rsidP="003D481D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D481D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032C988F" w14:textId="77777777" w:rsidR="003D481D" w:rsidRDefault="003D481D" w:rsidP="003D481D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3D481D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127C8782" w14:textId="77777777" w:rsidR="005903C2" w:rsidRPr="003D481D" w:rsidRDefault="005903C2" w:rsidP="003D481D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60E567F6" w14:textId="77777777" w:rsidR="003D481D" w:rsidRPr="003D481D" w:rsidRDefault="003D481D" w:rsidP="003D481D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37ED8FFA" w14:textId="1D10ABBA" w:rsidR="003D481D" w:rsidRDefault="005903C2" w:rsidP="00530166">
      <w:pPr>
        <w:widowControl/>
        <w:suppressAutoHyphens w:val="0"/>
        <w:autoSpaceDN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sectPr w:rsidR="003D481D" w:rsidSect="003D481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  <w:r w:rsidRPr="005903C2">
        <w:rPr>
          <w:rFonts w:eastAsia="Times New Roman" w:cs="Times New Roman"/>
          <w:b/>
          <w:i/>
          <w:iCs/>
          <w:kern w:val="0"/>
          <w:sz w:val="20"/>
          <w:szCs w:val="20"/>
          <w:lang w:val="pl-PL" w:eastAsia="pl-PL" w:bidi="ar-SA"/>
        </w:rPr>
        <w:t xml:space="preserve">kwalifikowany podpis elektroniczny </w:t>
      </w:r>
    </w:p>
    <w:p w14:paraId="0D74E84C" w14:textId="77777777" w:rsidR="00606D16" w:rsidRDefault="00606D16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4812608C" w14:textId="77777777" w:rsidR="00687308" w:rsidRPr="0017629A" w:rsidRDefault="00687308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17629A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Załącznik nr 3 do swz</w:t>
      </w:r>
    </w:p>
    <w:p w14:paraId="040EAA83" w14:textId="77777777" w:rsidR="00687308" w:rsidRPr="0017629A" w:rsidRDefault="00687308" w:rsidP="00687308">
      <w:pPr>
        <w:widowControl/>
        <w:suppressAutoHyphens w:val="0"/>
        <w:autoSpaceDN/>
        <w:spacing w:line="100" w:lineRule="atLeas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1BED534A" w14:textId="77777777" w:rsidR="00687308" w:rsidRPr="0017629A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7AA0FF84" w14:textId="48633A9D" w:rsidR="00687308" w:rsidRPr="0017629A" w:rsidRDefault="000C769B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Cześć nr 4</w:t>
      </w:r>
      <w:r w:rsidR="002521F9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 -</w:t>
      </w:r>
      <w:r w:rsidR="002521F9" w:rsidRPr="002521F9">
        <w:rPr>
          <w:rFonts w:cs="Times New Roman"/>
          <w:b/>
          <w:sz w:val="22"/>
          <w:szCs w:val="22"/>
          <w:lang w:val="pl-PL"/>
        </w:rPr>
        <w:t xml:space="preserve"> </w:t>
      </w:r>
      <w:r w:rsidR="002521F9" w:rsidRPr="002521F9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Zestawy pompy infuzyjnych</w:t>
      </w:r>
    </w:p>
    <w:p w14:paraId="0D776FA8" w14:textId="77777777" w:rsidR="00687308" w:rsidRPr="0017629A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17629A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Opis przedmiotu zamówienia (zestawienie granicznych parametrów techniczno- użytkowych)</w:t>
      </w: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"/>
        <w:gridCol w:w="5377"/>
        <w:gridCol w:w="1498"/>
        <w:gridCol w:w="1365"/>
        <w:gridCol w:w="1407"/>
      </w:tblGrid>
      <w:tr w:rsidR="00EB33D6" w:rsidRPr="0017629A" w14:paraId="0E340977" w14:textId="77777777" w:rsidTr="00AF7D1B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CD5B4B" w14:textId="055CCDFC" w:rsidR="00EB33D6" w:rsidRPr="0017629A" w:rsidRDefault="004A0C85" w:rsidP="00975496">
            <w:pPr>
              <w:pStyle w:val="Standard"/>
              <w:rPr>
                <w:rFonts w:cs="Times New Roman"/>
                <w:b/>
                <w:color w:val="00B0F0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Zestawy pompy infuzyjnych </w:t>
            </w:r>
            <w:r w:rsidR="000C030D"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– szt 6 </w:t>
            </w:r>
          </w:p>
        </w:tc>
      </w:tr>
      <w:tr w:rsidR="00EB33D6" w:rsidRPr="0017629A" w14:paraId="3A7FF2FA" w14:textId="77777777" w:rsidTr="00B51AD5">
        <w:tc>
          <w:tcPr>
            <w:tcW w:w="579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A45BB" w14:textId="7E41D017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17629A">
              <w:rPr>
                <w:rFonts w:cs="Times New Roman"/>
                <w:sz w:val="22"/>
                <w:szCs w:val="22"/>
              </w:rPr>
              <w:t>Wykonawca /Producent</w:t>
            </w:r>
          </w:p>
        </w:tc>
        <w:tc>
          <w:tcPr>
            <w:tcW w:w="427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41DB1F" w14:textId="77777777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17629A" w14:paraId="3750671B" w14:textId="77777777" w:rsidTr="00B51AD5">
        <w:tc>
          <w:tcPr>
            <w:tcW w:w="579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1AA037" w14:textId="50F507BE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17629A">
              <w:rPr>
                <w:rFonts w:cs="Times New Roman"/>
                <w:sz w:val="22"/>
                <w:szCs w:val="22"/>
              </w:rPr>
              <w:t xml:space="preserve">Nazwa-model/typ                                        </w:t>
            </w:r>
          </w:p>
        </w:tc>
        <w:tc>
          <w:tcPr>
            <w:tcW w:w="427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81240A" w14:textId="77777777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17629A" w14:paraId="5B4D0282" w14:textId="77777777" w:rsidTr="00B51AD5">
        <w:tc>
          <w:tcPr>
            <w:tcW w:w="579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5B7AE" w14:textId="25C83FB6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17629A">
              <w:rPr>
                <w:rFonts w:cs="Times New Roman"/>
                <w:sz w:val="22"/>
                <w:szCs w:val="22"/>
              </w:rPr>
              <w:t>Kraj pochodzenia</w:t>
            </w:r>
          </w:p>
        </w:tc>
        <w:tc>
          <w:tcPr>
            <w:tcW w:w="427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A45B3D" w14:textId="77777777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17629A" w14:paraId="4EE97A3A" w14:textId="77777777" w:rsidTr="00B51AD5">
        <w:tc>
          <w:tcPr>
            <w:tcW w:w="579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91BC5" w14:textId="1D2530A5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17629A">
              <w:rPr>
                <w:rFonts w:cs="Times New Roman"/>
                <w:sz w:val="22"/>
                <w:szCs w:val="22"/>
              </w:rPr>
              <w:t>Rok produkcji min 2025</w:t>
            </w:r>
          </w:p>
          <w:p w14:paraId="50D4A931" w14:textId="3984ECDE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4270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D8F26" w14:textId="77777777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17629A" w14:paraId="0ABFC0C8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E69A" w14:textId="77777777" w:rsidR="00EB33D6" w:rsidRPr="0017629A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E98C8" w14:textId="0668708A" w:rsidR="00EB33D6" w:rsidRPr="0017629A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bCs/>
                <w:sz w:val="22"/>
                <w:szCs w:val="22"/>
              </w:rPr>
              <w:t>Opis parametru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080DCB" w14:textId="2470AAD7" w:rsidR="00EB33D6" w:rsidRPr="0017629A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Parametr punktowany 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D931AD" w14:textId="03A95F05" w:rsidR="00EB33D6" w:rsidRPr="0017629A" w:rsidRDefault="00EB33D6" w:rsidP="00BB3C5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AEFCD0" w14:textId="77777777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0705F61F" w14:textId="201F4ADF" w:rsidR="00BB3C57" w:rsidRPr="0017629A" w:rsidRDefault="00BB3C57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/podać/</w:t>
            </w:r>
          </w:p>
        </w:tc>
      </w:tr>
      <w:tr w:rsidR="00EB33D6" w:rsidRPr="0017629A" w14:paraId="40D4B053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609EB" w14:textId="77777777" w:rsidR="00EB33D6" w:rsidRPr="0017629A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75F0D" w14:textId="08F8FBE5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bCs/>
                <w:sz w:val="22"/>
                <w:szCs w:val="22"/>
              </w:rPr>
            </w:pPr>
            <w:r w:rsidRPr="0017629A">
              <w:rPr>
                <w:rFonts w:cs="Times New Roman"/>
                <w:bCs/>
                <w:sz w:val="22"/>
                <w:szCs w:val="22"/>
              </w:rPr>
              <w:t>Fabrycznie nowe , nie używane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4065808" w14:textId="3FA4F589" w:rsidR="00EB33D6" w:rsidRPr="0017629A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6BEA5F" w14:textId="3875437C" w:rsidR="00EB33D6" w:rsidRPr="0017629A" w:rsidRDefault="007C371D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0B1295" w14:textId="77777777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B33D6" w:rsidRPr="0017629A" w14:paraId="2CA8C5AE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2C37D" w14:textId="77777777" w:rsidR="00EB33D6" w:rsidRPr="0017629A" w:rsidRDefault="00EB33D6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0D019" w14:textId="77777777" w:rsidR="00EB33D6" w:rsidRPr="0017629A" w:rsidRDefault="00EB33D6" w:rsidP="00EB33D6">
            <w:pPr>
              <w:rPr>
                <w:rFonts w:cs="Times New Roman"/>
                <w:bCs/>
                <w:sz w:val="22"/>
                <w:szCs w:val="22"/>
              </w:rPr>
            </w:pPr>
            <w:r w:rsidRPr="0017629A">
              <w:rPr>
                <w:rFonts w:cs="Times New Roman"/>
                <w:bCs/>
                <w:sz w:val="22"/>
                <w:szCs w:val="22"/>
              </w:rPr>
              <w:t xml:space="preserve">Serwis </w:t>
            </w:r>
          </w:p>
          <w:p w14:paraId="56FC1F8E" w14:textId="77777777" w:rsidR="00EB33D6" w:rsidRPr="0017629A" w:rsidRDefault="00EB33D6" w:rsidP="00EB33D6">
            <w:pPr>
              <w:rPr>
                <w:rFonts w:cs="Times New Roman"/>
                <w:bCs/>
                <w:sz w:val="22"/>
                <w:szCs w:val="22"/>
              </w:rPr>
            </w:pPr>
            <w:r w:rsidRPr="0017629A">
              <w:rPr>
                <w:rFonts w:cs="Times New Roman"/>
                <w:bCs/>
                <w:sz w:val="22"/>
                <w:szCs w:val="22"/>
              </w:rPr>
              <w:t>………………………………………………………….</w:t>
            </w:r>
          </w:p>
          <w:p w14:paraId="22828700" w14:textId="21536793" w:rsidR="00EB33D6" w:rsidRPr="0017629A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17629A">
              <w:rPr>
                <w:rFonts w:cs="Times New Roman"/>
                <w:bCs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81D6C2" w14:textId="366C556C" w:rsidR="00EB33D6" w:rsidRPr="0017629A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4187618" w14:textId="0A778933" w:rsidR="00EB33D6" w:rsidRPr="0017629A" w:rsidRDefault="00EB33D6" w:rsidP="00EB33D6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77313D" w14:textId="77777777" w:rsidR="00EB33D6" w:rsidRPr="0017629A" w:rsidRDefault="00EB33D6" w:rsidP="00EB33D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53FBE" w:rsidRPr="0017629A" w14:paraId="5A705F5C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83FE6" w14:textId="77777777" w:rsidR="00253FBE" w:rsidRPr="0017629A" w:rsidRDefault="00253FBE" w:rsidP="00EB33D6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47" w:type="dxa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02C4E" w14:textId="24C9900B" w:rsidR="00253FBE" w:rsidRPr="0017629A" w:rsidRDefault="00253FBE" w:rsidP="00EB33D6">
            <w:pPr>
              <w:pStyle w:val="Bezodstpw"/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b/>
                <w:sz w:val="22"/>
                <w:szCs w:val="22"/>
                <w:lang w:val="pl-PL"/>
              </w:rPr>
              <w:t>Pompy infuzyjne – szt 24</w:t>
            </w:r>
          </w:p>
        </w:tc>
      </w:tr>
      <w:tr w:rsidR="00823380" w:rsidRPr="0017629A" w14:paraId="3C2184E2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4E5BE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6E9B2B" w14:textId="5AD9CD55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 xml:space="preserve">Stosowanie strzykawek </w:t>
            </w: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2</w:t>
            </w:r>
            <w:r w:rsidRPr="0017629A">
              <w:rPr>
                <w:rFonts w:cs="Times New Roman"/>
                <w:noProof/>
                <w:sz w:val="22"/>
                <w:szCs w:val="22"/>
              </w:rPr>
              <w:t xml:space="preserve">, 5, 6, 10, 12, 20, 30, 35, 50 ml.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437EBC" w14:textId="035D0222" w:rsidR="00823380" w:rsidRPr="0017629A" w:rsidRDefault="00E9050A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61E264" w14:textId="1729D93D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36E5FB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04E44389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4C531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DCFD4" w14:textId="70A721B3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Strzykawki montowane od czoła.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AC87E" w14:textId="22277D70" w:rsidR="00823380" w:rsidRPr="0017629A" w:rsidRDefault="00E9050A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8A4065" w14:textId="67607A48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D54C7E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26ABFFB8" w14:textId="15017955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E241D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C42A1" w14:textId="7D44EFCC" w:rsidR="00823380" w:rsidRPr="0017629A" w:rsidRDefault="00823380" w:rsidP="0020587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Ramię pompy niewychodzące poza gabaryt obudowy</w:t>
            </w:r>
            <w:r w:rsidRPr="0017629A">
              <w:rPr>
                <w:rFonts w:cs="Times New Roman"/>
                <w:noProof/>
                <w:color w:val="FF0000"/>
                <w:sz w:val="22"/>
                <w:szCs w:val="22"/>
              </w:rPr>
              <w:t xml:space="preserve">.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353CEF" w14:textId="6E67B9EE" w:rsidR="00823380" w:rsidRPr="0017629A" w:rsidRDefault="00E9050A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Ramie niewychodzące-10 pkt  </w:t>
            </w:r>
          </w:p>
          <w:p w14:paraId="795246D9" w14:textId="74FB7941" w:rsidR="001E5CF9" w:rsidRPr="0017629A" w:rsidRDefault="001E5CF9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Ramie wychodzące-</w:t>
            </w:r>
          </w:p>
          <w:p w14:paraId="1A340E2B" w14:textId="37DECC59" w:rsidR="001E5CF9" w:rsidRPr="0017629A" w:rsidRDefault="001E5CF9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0 pkt 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5E86D73" w14:textId="5D700626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4987589" w14:textId="3EB3E1C1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241C3EE4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0C522" w14:textId="6474EED6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756C2" w14:textId="2AEDBBA8" w:rsidR="00823380" w:rsidRPr="0017629A" w:rsidRDefault="00823380" w:rsidP="0020587C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Klawiatura symboliczna i fizyczna (nie wyświetlana na ekranie) klawiatura alfanumeryczna umożliwiająca szybkie i intuicyjne programowanie infuzji oraz obsługę pompy.</w:t>
            </w:r>
            <w:r w:rsidRPr="0017629A">
              <w:rPr>
                <w:rFonts w:cs="Times New Roman"/>
                <w:noProof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B06828" w14:textId="77777777" w:rsidR="00823380" w:rsidRPr="0017629A" w:rsidRDefault="0020587C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</w:rPr>
            </w:pPr>
            <w:r w:rsidRPr="0017629A">
              <w:rPr>
                <w:rFonts w:cs="Times New Roman"/>
                <w:sz w:val="22"/>
                <w:szCs w:val="22"/>
              </w:rPr>
              <w:t xml:space="preserve">klawiatura alfanumeryczna- 10 pkt </w:t>
            </w:r>
          </w:p>
          <w:p w14:paraId="5A282D29" w14:textId="2B4B8A44" w:rsidR="0020587C" w:rsidRPr="0017629A" w:rsidRDefault="005F11D6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</w:rPr>
              <w:t xml:space="preserve">klawiatura symboliczna i fizyczna -0 pkt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59722F" w14:textId="2DA8CF26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7E4B51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00F50740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65578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C99829" w14:textId="39F13A9A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 xml:space="preserve">Wysokość pompy 11,5 cm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DF463F" w14:textId="0EFCD722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C96A132" w14:textId="401FBB7F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9B2F1DA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0EB28399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40D61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322299" w14:textId="7661E841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Szybkość dozowania w zakresie 0,1-2000 ml/h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16611B1" w14:textId="7D38C181" w:rsidR="00823380" w:rsidRPr="0017629A" w:rsidRDefault="007F0964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C15911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82A9A1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082B7E00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E333D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7FC4D" w14:textId="77777777" w:rsidR="00823380" w:rsidRPr="0017629A" w:rsidRDefault="00823380" w:rsidP="00823380">
            <w:pPr>
              <w:snapToGrid w:val="0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Programowanie parametrów infuzji w jednostkach:</w:t>
            </w:r>
          </w:p>
          <w:p w14:paraId="2436E506" w14:textId="77777777" w:rsidR="00823380" w:rsidRPr="0017629A" w:rsidRDefault="00823380" w:rsidP="00823380">
            <w:pPr>
              <w:widowControl/>
              <w:numPr>
                <w:ilvl w:val="0"/>
                <w:numId w:val="9"/>
              </w:numPr>
              <w:autoSpaceDN/>
              <w:ind w:left="383" w:hanging="284"/>
              <w:textAlignment w:val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ml, L,</w:t>
            </w:r>
          </w:p>
          <w:p w14:paraId="68FCE2DB" w14:textId="77777777" w:rsidR="00823380" w:rsidRPr="0017629A" w:rsidRDefault="00823380" w:rsidP="00823380">
            <w:pPr>
              <w:widowControl/>
              <w:numPr>
                <w:ilvl w:val="0"/>
                <w:numId w:val="9"/>
              </w:numPr>
              <w:autoSpaceDN/>
              <w:ind w:left="383" w:hanging="284"/>
              <w:textAlignment w:val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ng, μg, mg, g,</w:t>
            </w:r>
          </w:p>
          <w:p w14:paraId="4897D6EE" w14:textId="77777777" w:rsidR="00823380" w:rsidRPr="0017629A" w:rsidRDefault="00823380" w:rsidP="00823380">
            <w:pPr>
              <w:widowControl/>
              <w:numPr>
                <w:ilvl w:val="0"/>
                <w:numId w:val="9"/>
              </w:numPr>
              <w:autoSpaceDN/>
              <w:ind w:left="383" w:hanging="284"/>
              <w:textAlignment w:val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μEq, mEq, Eq,</w:t>
            </w:r>
          </w:p>
          <w:p w14:paraId="041D4D78" w14:textId="77777777" w:rsidR="00823380" w:rsidRPr="0017629A" w:rsidRDefault="00823380" w:rsidP="00823380">
            <w:pPr>
              <w:widowControl/>
              <w:numPr>
                <w:ilvl w:val="0"/>
                <w:numId w:val="9"/>
              </w:numPr>
              <w:autoSpaceDN/>
              <w:ind w:left="383" w:hanging="284"/>
              <w:textAlignment w:val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mlU, IU, kIU,</w:t>
            </w:r>
          </w:p>
          <w:p w14:paraId="7331A25F" w14:textId="77777777" w:rsidR="00823380" w:rsidRPr="0017629A" w:rsidRDefault="00823380" w:rsidP="00823380">
            <w:pPr>
              <w:widowControl/>
              <w:numPr>
                <w:ilvl w:val="0"/>
                <w:numId w:val="9"/>
              </w:numPr>
              <w:autoSpaceDN/>
              <w:ind w:left="383" w:hanging="284"/>
              <w:textAlignment w:val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mIE, IE, kIE,</w:t>
            </w:r>
          </w:p>
          <w:p w14:paraId="522F160A" w14:textId="77777777" w:rsidR="00823380" w:rsidRPr="0017629A" w:rsidRDefault="00823380" w:rsidP="00823380">
            <w:pPr>
              <w:widowControl/>
              <w:numPr>
                <w:ilvl w:val="0"/>
                <w:numId w:val="9"/>
              </w:numPr>
              <w:autoSpaceDN/>
              <w:ind w:left="383" w:hanging="284"/>
              <w:textAlignment w:val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lastRenderedPageBreak/>
              <w:t>cal, kcal,</w:t>
            </w:r>
          </w:p>
          <w:p w14:paraId="736D5D77" w14:textId="77777777" w:rsidR="00823380" w:rsidRPr="0017629A" w:rsidRDefault="00823380" w:rsidP="00823380">
            <w:pPr>
              <w:widowControl/>
              <w:numPr>
                <w:ilvl w:val="0"/>
                <w:numId w:val="9"/>
              </w:numPr>
              <w:autoSpaceDN/>
              <w:ind w:left="383" w:hanging="284"/>
              <w:textAlignment w:val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J, kJ,</w:t>
            </w:r>
          </w:p>
          <w:p w14:paraId="45A78448" w14:textId="77777777" w:rsidR="00823380" w:rsidRPr="0017629A" w:rsidRDefault="00823380" w:rsidP="00823380">
            <w:pPr>
              <w:widowControl/>
              <w:numPr>
                <w:ilvl w:val="0"/>
                <w:numId w:val="9"/>
              </w:numPr>
              <w:autoSpaceDN/>
              <w:spacing w:after="60"/>
              <w:ind w:left="380" w:hanging="284"/>
              <w:textAlignment w:val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 xml:space="preserve">mmol, mol, </w:t>
            </w:r>
          </w:p>
          <w:p w14:paraId="468AA748" w14:textId="77777777" w:rsidR="00823380" w:rsidRPr="0017629A" w:rsidRDefault="00823380" w:rsidP="00823380">
            <w:pPr>
              <w:ind w:left="99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z uwzględnieniem wagi pacjenta lub nie,</w:t>
            </w:r>
          </w:p>
          <w:p w14:paraId="504048ED" w14:textId="77777777" w:rsidR="00823380" w:rsidRPr="0017629A" w:rsidRDefault="00823380" w:rsidP="00823380">
            <w:pPr>
              <w:ind w:left="99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 xml:space="preserve">z uwzględnieniem powierzchni pacjenta lub nie, </w:t>
            </w:r>
          </w:p>
          <w:p w14:paraId="582082D3" w14:textId="4D3A88C9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na min, godz., dobę.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47C66B" w14:textId="599E54F2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  <w:p w14:paraId="6ADF2FA8" w14:textId="77777777" w:rsidR="00823380" w:rsidRPr="0017629A" w:rsidRDefault="00823380" w:rsidP="00823380">
            <w:pPr>
              <w:rPr>
                <w:rFonts w:cs="Times New Roman"/>
                <w:sz w:val="22"/>
                <w:szCs w:val="22"/>
                <w:lang w:val="pl-PL"/>
              </w:rPr>
            </w:pPr>
          </w:p>
          <w:p w14:paraId="5E21A28D" w14:textId="77777777" w:rsidR="00823380" w:rsidRPr="0017629A" w:rsidRDefault="00823380" w:rsidP="00823380">
            <w:pPr>
              <w:rPr>
                <w:rFonts w:cs="Times New Roman"/>
                <w:sz w:val="22"/>
                <w:szCs w:val="22"/>
                <w:lang w:val="pl-PL"/>
              </w:rPr>
            </w:pPr>
          </w:p>
          <w:p w14:paraId="1F159CAE" w14:textId="05647D9C" w:rsidR="00823380" w:rsidRPr="0017629A" w:rsidRDefault="007F0964" w:rsidP="007F0964">
            <w:pPr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  <w:p w14:paraId="2A2D9E28" w14:textId="1B2894EE" w:rsidR="00823380" w:rsidRPr="0017629A" w:rsidRDefault="00823380" w:rsidP="00823380">
            <w:pPr>
              <w:rPr>
                <w:rFonts w:cs="Times New Roman"/>
                <w:sz w:val="22"/>
                <w:szCs w:val="22"/>
                <w:lang w:val="pl-PL"/>
              </w:rPr>
            </w:pPr>
          </w:p>
          <w:p w14:paraId="7EE64081" w14:textId="77777777" w:rsidR="00823380" w:rsidRPr="0017629A" w:rsidRDefault="00823380" w:rsidP="00823380">
            <w:pPr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693FB0B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12BEB9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B0671" w:rsidRPr="0017629A" w14:paraId="6767C2A8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D81B9" w14:textId="77777777" w:rsidR="000B0671" w:rsidRPr="0017629A" w:rsidRDefault="000B0671" w:rsidP="000B06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B640C4" w14:textId="495EA001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Zabezpieczenie przed gwałtowną zmianą szybkości w trakcie trwania infuzji (miareczkowanie).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DF7FA3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30614A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111BE3" w14:textId="77777777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B0671" w:rsidRPr="0017629A" w14:paraId="396240E2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39627" w14:textId="77777777" w:rsidR="000B0671" w:rsidRPr="0017629A" w:rsidRDefault="000B0671" w:rsidP="000B06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2D29B8" w14:textId="77777777" w:rsidR="000B0671" w:rsidRPr="0017629A" w:rsidRDefault="000B0671" w:rsidP="000B0671">
            <w:pPr>
              <w:snapToGrid w:val="0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Tryby dozowania:</w:t>
            </w:r>
          </w:p>
          <w:p w14:paraId="35A64C24" w14:textId="77777777" w:rsidR="000B0671" w:rsidRPr="0017629A" w:rsidRDefault="000B0671" w:rsidP="000B0671">
            <w:pPr>
              <w:widowControl/>
              <w:numPr>
                <w:ilvl w:val="0"/>
                <w:numId w:val="10"/>
              </w:numPr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Infuzja ciągła,</w:t>
            </w:r>
          </w:p>
          <w:p w14:paraId="47C3C1D1" w14:textId="77777777" w:rsidR="000B0671" w:rsidRPr="0017629A" w:rsidRDefault="000B0671" w:rsidP="000B0671">
            <w:pPr>
              <w:widowControl/>
              <w:numPr>
                <w:ilvl w:val="0"/>
                <w:numId w:val="10"/>
              </w:numPr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Infuzja bolusowa (z przerwą),</w:t>
            </w:r>
          </w:p>
          <w:p w14:paraId="3BEF465E" w14:textId="77777777" w:rsidR="000B0671" w:rsidRPr="0017629A" w:rsidRDefault="000B0671" w:rsidP="000B0671">
            <w:pPr>
              <w:widowControl/>
              <w:numPr>
                <w:ilvl w:val="0"/>
                <w:numId w:val="10"/>
              </w:numPr>
              <w:autoSpaceDN/>
              <w:snapToGrid w:val="0"/>
              <w:textAlignment w:val="auto"/>
              <w:rPr>
                <w:rFonts w:cs="Times New Roman"/>
                <w:b/>
                <w:noProof/>
                <w:color w:val="000000"/>
                <w:kern w:val="2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Infuzja profilowa (24 kroki infuzji),</w:t>
            </w:r>
          </w:p>
          <w:p w14:paraId="28C417F5" w14:textId="656B5D03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Infuzja TPN (narastanie / utrzymanie / opadanie).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D7D7EA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82F18B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792A8C" w14:textId="77777777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B0671" w:rsidRPr="0017629A" w14:paraId="45D61CDE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CCA55" w14:textId="77777777" w:rsidR="000B0671" w:rsidRPr="0017629A" w:rsidRDefault="000B0671" w:rsidP="000B06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3B0DA0" w14:textId="62DC2643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Dokładność infuzji ± 2%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86786F" w14:textId="7B337401" w:rsidR="000B0671" w:rsidRPr="0017629A" w:rsidRDefault="007F0964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C714D7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C773FC4" w14:textId="77777777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B0671" w:rsidRPr="0017629A" w14:paraId="141FF706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1E423F" w14:textId="77777777" w:rsidR="000B0671" w:rsidRPr="0017629A" w:rsidRDefault="000B0671" w:rsidP="000B06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B4C0F1" w14:textId="77777777" w:rsidR="000B0671" w:rsidRPr="0017629A" w:rsidRDefault="000B0671" w:rsidP="000B0671">
            <w:pPr>
              <w:snapToGrid w:val="0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Programowanie parametrów podaży Bolus-a i dawki indukcyjnej:</w:t>
            </w:r>
          </w:p>
          <w:p w14:paraId="5B5AA6E7" w14:textId="77777777" w:rsidR="000B0671" w:rsidRPr="0017629A" w:rsidRDefault="000B0671" w:rsidP="000B0671">
            <w:pPr>
              <w:widowControl/>
              <w:numPr>
                <w:ilvl w:val="0"/>
                <w:numId w:val="11"/>
              </w:numPr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objętość / dawka</w:t>
            </w:r>
          </w:p>
          <w:p w14:paraId="1DE03D4F" w14:textId="3FC1E574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czas lub szybkość podaży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9CD20C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32E1BD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0ADF29" w14:textId="77777777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B0671" w:rsidRPr="0017629A" w14:paraId="52E237F3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765E5" w14:textId="77777777" w:rsidR="000B0671" w:rsidRPr="0017629A" w:rsidRDefault="000B0671" w:rsidP="000B06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3CBEBC" w14:textId="0C8C5E72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Automatyczne zmniejszenie szybkości podaży bolusa, w celu uniknięcia przerwania infuzji na skutek alarmu okluzji.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6E0325" w14:textId="7FF63C40" w:rsidR="000B0671" w:rsidRPr="0017629A" w:rsidRDefault="007F0964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B7BE8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F4D4879" w14:textId="77777777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0B0671" w:rsidRPr="0017629A" w14:paraId="6D0E9A9B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957FE" w14:textId="77777777" w:rsidR="000B0671" w:rsidRPr="0017629A" w:rsidRDefault="000B0671" w:rsidP="000B0671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1003F3" w14:textId="77777777" w:rsidR="000B0671" w:rsidRPr="0017629A" w:rsidRDefault="000B0671" w:rsidP="000B0671">
            <w:pPr>
              <w:snapToGrid w:val="0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Możliwość wgrania do pompy biblioteki leków złożonej z procedur dozowania zawierających co najmniej:</w:t>
            </w:r>
          </w:p>
          <w:p w14:paraId="01742E2A" w14:textId="5742786A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>nazwy leku,</w:t>
            </w:r>
          </w:p>
          <w:p w14:paraId="611BAD2A" w14:textId="2C125E17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>10 koncentracji leku,</w:t>
            </w:r>
          </w:p>
          <w:p w14:paraId="7DCF1CAF" w14:textId="57B05B31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>szybkości dozowania (dawkowanie),</w:t>
            </w:r>
          </w:p>
          <w:p w14:paraId="0D8C4E7A" w14:textId="23A7418A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>całkowitej objętości (dawki) infuzji,</w:t>
            </w:r>
          </w:p>
          <w:p w14:paraId="5AAB5D2F" w14:textId="628A23B2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>parametrów bolusa, oraz dawki indukcyjnej,</w:t>
            </w:r>
          </w:p>
          <w:p w14:paraId="7B22BD1F" w14:textId="68885853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>limitów dla wymienionych parametrów infuzji:</w:t>
            </w:r>
          </w:p>
          <w:p w14:paraId="7EBE416C" w14:textId="51B1613C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 xml:space="preserve">miękkich, ostrzegających o przekroczeniu zalecanych wartości parametrów, </w:t>
            </w:r>
          </w:p>
          <w:p w14:paraId="63E0D37A" w14:textId="1CEC2905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>twardych – blokujących możliwość wprowadzenia wartości spoza ich zakresu.</w:t>
            </w:r>
          </w:p>
          <w:p w14:paraId="431DEA47" w14:textId="2AEE5FB6" w:rsidR="000B0671" w:rsidRPr="0017629A" w:rsidRDefault="00EF4590" w:rsidP="00EF4590">
            <w:pPr>
              <w:widowControl/>
              <w:autoSpaceDN/>
              <w:snapToGrid w:val="0"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-</w:t>
            </w:r>
            <w:r w:rsidR="000B0671" w:rsidRPr="0017629A">
              <w:rPr>
                <w:rFonts w:cs="Times New Roman"/>
                <w:noProof/>
                <w:sz w:val="22"/>
                <w:szCs w:val="22"/>
              </w:rPr>
              <w:t>Notatki doradczej możliwej do odczytania przed rozpoczęciem infuzji.</w:t>
            </w:r>
          </w:p>
          <w:p w14:paraId="6DB18267" w14:textId="77777777" w:rsidR="000B0671" w:rsidRPr="0017629A" w:rsidRDefault="000B0671" w:rsidP="000B0671">
            <w:pPr>
              <w:snapToGrid w:val="0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Podział biblioteki na osobne grupy dedykowane poszczególnym oddziałom szpitalnym, do 40 oddziałów. Wybór oddziału dostępny w pompie.</w:t>
            </w:r>
          </w:p>
          <w:p w14:paraId="4DE496BD" w14:textId="77777777" w:rsidR="000B0671" w:rsidRPr="0017629A" w:rsidRDefault="000B0671" w:rsidP="000B0671">
            <w:pPr>
              <w:snapToGrid w:val="0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Podział biblioteki dedykowanej oddziałom na 40 kategorii lekowych.</w:t>
            </w:r>
          </w:p>
          <w:p w14:paraId="6F0188A2" w14:textId="5577AB19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 xml:space="preserve">Pojemność biblioteki min. </w:t>
            </w: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4000</w:t>
            </w:r>
            <w:r w:rsidRPr="0017629A">
              <w:rPr>
                <w:rFonts w:cs="Times New Roman"/>
                <w:noProof/>
                <w:sz w:val="22"/>
                <w:szCs w:val="22"/>
              </w:rPr>
              <w:t xml:space="preserve"> procedur dozowania leków.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E39521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DCEA94" w14:textId="77777777" w:rsidR="000B0671" w:rsidRPr="0017629A" w:rsidRDefault="000B0671" w:rsidP="000B0671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201691" w14:textId="77777777" w:rsidR="000B0671" w:rsidRPr="0017629A" w:rsidRDefault="000B0671" w:rsidP="000B067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71E1568E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E15A8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A1B6DC" w14:textId="348D8DB1" w:rsidR="00823380" w:rsidRPr="0017629A" w:rsidRDefault="00E56B32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F0CDD2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14B819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E76383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37A3C45D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267BD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2BC10" w14:textId="35198D2B" w:rsidR="00823380" w:rsidRPr="0017629A" w:rsidRDefault="0089251D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Cechy pompy :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C59C22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03BAF6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285DD0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152C4B9C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B0E86C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2A3EC7" w14:textId="77777777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Ekran infuzji umożliwiający wyświetlenie następujących informacji jednocześnie:</w:t>
            </w:r>
          </w:p>
          <w:p w14:paraId="4CB70420" w14:textId="1B52BEC9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nazwa leku,</w:t>
            </w:r>
          </w:p>
          <w:p w14:paraId="2426236F" w14:textId="2550212F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koncentracja leku,</w:t>
            </w:r>
          </w:p>
          <w:p w14:paraId="662A162A" w14:textId="76387A51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szybkość infuzji,</w:t>
            </w:r>
          </w:p>
          <w:p w14:paraId="77A135FA" w14:textId="398EEB7A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informacji, że wartość szybkości infuzji mieści się w zalecanym zakresie lub znajduje się w zakresie limitu miękkiego dolnego lub górnego,</w:t>
            </w:r>
          </w:p>
          <w:p w14:paraId="7EA0A729" w14:textId="1C9165AD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podana dawka,</w:t>
            </w:r>
          </w:p>
          <w:p w14:paraId="7439CD19" w14:textId="54C2ED03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poziom limitów dla szybkości infuzji,</w:t>
            </w:r>
          </w:p>
          <w:p w14:paraId="687E2600" w14:textId="341B0D10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czas do końca dawki lub czas do końca strzykawki w formie graficznej,</w:t>
            </w:r>
          </w:p>
          <w:p w14:paraId="4A84B9D2" w14:textId="441FDB89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kategorii leku wyodrębnionej kolorem,</w:t>
            </w:r>
          </w:p>
          <w:p w14:paraId="60D995BD" w14:textId="5098EB23" w:rsidR="004C5CFE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stan naładowania akumulatora,</w:t>
            </w:r>
          </w:p>
          <w:p w14:paraId="3DD13966" w14:textId="248380DC" w:rsidR="00823380" w:rsidRPr="0017629A" w:rsidRDefault="004C5CFE" w:rsidP="004C5CFE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ab/>
              <w:t>aktualne ciśnienie w linii pacjenta w formie graficznej.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93C072" w14:textId="025BF9A4" w:rsidR="00823380" w:rsidRPr="0017629A" w:rsidRDefault="00396D6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4A8658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10A8E6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3C5B968F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6128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5324C" w14:textId="41F280AF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/>
                <w:noProof/>
                <w:sz w:val="22"/>
                <w:szCs w:val="22"/>
              </w:rPr>
              <w:t>Kolorowy ekran pompy.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473D43" w14:textId="1C3614EB" w:rsidR="00757DA7" w:rsidRPr="0017629A" w:rsidRDefault="000511EB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5062142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736CCCC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638F66DB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BCDBC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05A58" w14:textId="05047912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Ekran dotykowy, przyspieszający wybór funkcji pompy.</w:t>
            </w:r>
            <w:r w:rsidR="00791E0F" w:rsidRPr="0017629A">
              <w:rPr>
                <w:rFonts w:cs="Times New Roman"/>
                <w:noProof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12DE52" w14:textId="77777777" w:rsidR="00757DA7" w:rsidRPr="0017629A" w:rsidRDefault="00791E0F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 – 10 pkt</w:t>
            </w:r>
          </w:p>
          <w:p w14:paraId="7A96D2E2" w14:textId="08A527AD" w:rsidR="00791E0F" w:rsidRPr="0017629A" w:rsidRDefault="00791E0F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Nie – 0 pkt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251E1E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011BAC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153E85E6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69C371" w14:textId="24E7ADE8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7B7E65" w14:textId="13F60778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Kolorystyczne wyróżnienie ekranu infuzji do żywienia dojelitowego względem innych realizowanych infuzji.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ACD950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1985C4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2D706B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1FD4E1AF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397E8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076079" w14:textId="6089417C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Napisy na wyświetlaczu w języku polskim.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0CB67B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9C1732F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6CBE80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1E2BC2B0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2BE5B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D8359" w14:textId="62F6E857" w:rsidR="00757DA7" w:rsidRPr="0017629A" w:rsidRDefault="00757DA7" w:rsidP="007F0964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 xml:space="preserve">Regulowane progi ciśnienia okluzji, </w:t>
            </w:r>
            <w:r w:rsidR="007F0964" w:rsidRPr="0017629A">
              <w:rPr>
                <w:rFonts w:cs="Times New Roman"/>
                <w:noProof/>
                <w:sz w:val="22"/>
                <w:szCs w:val="22"/>
              </w:rPr>
              <w:t xml:space="preserve">min 10 </w:t>
            </w:r>
            <w:r w:rsidRPr="0017629A">
              <w:rPr>
                <w:rFonts w:cs="Times New Roman"/>
                <w:noProof/>
                <w:sz w:val="22"/>
                <w:szCs w:val="22"/>
              </w:rPr>
              <w:t xml:space="preserve"> poziomów.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9A190A" w14:textId="77777777" w:rsidR="00757DA7" w:rsidRPr="0017629A" w:rsidRDefault="007F0964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10 poziomów – 0 –pkt  </w:t>
            </w:r>
          </w:p>
          <w:p w14:paraId="2094C274" w14:textId="15795133" w:rsidR="007F0964" w:rsidRPr="0017629A" w:rsidRDefault="007F0964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12</w:t>
            </w:r>
            <w:r w:rsidR="002D4BB8" w:rsidRPr="0017629A">
              <w:rPr>
                <w:rFonts w:cs="Times New Roman"/>
                <w:sz w:val="22"/>
                <w:szCs w:val="22"/>
                <w:lang w:val="pl-PL"/>
              </w:rPr>
              <w:t xml:space="preserve"> poziomów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 i więcej -10 pkt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F49CCF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4305B50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55D54314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89D60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1A31A3" w14:textId="441B622F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Progi ciśnienia regulowane w zakresie 75-900 mmHg.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EEF1CF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BF89DD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1899E9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7925B793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B4262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EADED" w14:textId="69927206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Zmiana progu ciśnienia okluzji bez przerywania infuzji.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532E8B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2D7558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FB8B8F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5E2609FC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07F4F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20CBBF" w14:textId="322D3EED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Automatyczna redukcja bolusa okluzyjnego.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353441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228199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D29835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3A463401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9F57D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2BC0A9" w14:textId="0CD3CF69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8ADDCD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6BC31C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28E782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5D85411D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5D2AC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8A34C" w14:textId="77777777" w:rsidR="00757DA7" w:rsidRPr="0017629A" w:rsidRDefault="00757DA7" w:rsidP="00757DA7">
            <w:pPr>
              <w:snapToGrid w:val="0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Możliwość instalacji pompy w stacji dokującej:</w:t>
            </w:r>
          </w:p>
          <w:p w14:paraId="102D5E46" w14:textId="77777777" w:rsidR="00757DA7" w:rsidRPr="0017629A" w:rsidRDefault="00757DA7" w:rsidP="00757DA7">
            <w:pPr>
              <w:widowControl/>
              <w:numPr>
                <w:ilvl w:val="0"/>
                <w:numId w:val="13"/>
              </w:numPr>
              <w:autoSpaceDN/>
              <w:textAlignment w:val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Zatrzaskowe mocowanie z automatyczną blokadą, bez konieczności przykręcania.</w:t>
            </w:r>
          </w:p>
          <w:p w14:paraId="378657BB" w14:textId="77777777" w:rsidR="00757DA7" w:rsidRPr="0017629A" w:rsidRDefault="00757DA7" w:rsidP="00757DA7">
            <w:pPr>
              <w:widowControl/>
              <w:numPr>
                <w:ilvl w:val="0"/>
                <w:numId w:val="13"/>
              </w:numPr>
              <w:autoSpaceDN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Alarm nieprawidłowego mocowania pomp w stacji,</w:t>
            </w:r>
          </w:p>
          <w:p w14:paraId="37E07288" w14:textId="77777777" w:rsidR="00757DA7" w:rsidRPr="0017629A" w:rsidRDefault="00757DA7" w:rsidP="00757DA7">
            <w:pPr>
              <w:widowControl/>
              <w:numPr>
                <w:ilvl w:val="0"/>
                <w:numId w:val="13"/>
              </w:numPr>
              <w:autoSpaceDN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 xml:space="preserve">Pompy mocowane niezależnie, jedna nad drugą, </w:t>
            </w:r>
          </w:p>
          <w:p w14:paraId="38969DD4" w14:textId="77777777" w:rsidR="00757DA7" w:rsidRPr="0017629A" w:rsidRDefault="00757DA7" w:rsidP="00757DA7">
            <w:pPr>
              <w:widowControl/>
              <w:numPr>
                <w:ilvl w:val="0"/>
                <w:numId w:val="13"/>
              </w:numPr>
              <w:autoSpaceDN/>
              <w:textAlignment w:val="auto"/>
              <w:rPr>
                <w:rFonts w:cs="Times New Roman"/>
                <w:bCs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Automatyczne przyłączenie zasilania ze stacji dokującej,</w:t>
            </w:r>
          </w:p>
          <w:p w14:paraId="0531A05E" w14:textId="77777777" w:rsidR="00757DA7" w:rsidRPr="0017629A" w:rsidRDefault="00757DA7" w:rsidP="00757DA7">
            <w:pPr>
              <w:widowControl/>
              <w:numPr>
                <w:ilvl w:val="0"/>
                <w:numId w:val="13"/>
              </w:numPr>
              <w:autoSpaceDN/>
              <w:textAlignment w:val="auto"/>
              <w:rPr>
                <w:rFonts w:cs="Times New Roman"/>
                <w:b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 xml:space="preserve">Automatyczne przyłączenie portu komunikacyjnego ze stacji dokującej wyposażonej w port komunikacyjny </w:t>
            </w:r>
          </w:p>
          <w:p w14:paraId="3BAFCED3" w14:textId="5BE1DB29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 xml:space="preserve">Świetlna sygnalizacja stanu pomp: infuzja, alarm, </w:t>
            </w: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STOP.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9E5349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EE012A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AFACCE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11F756C9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FCD0D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A1A9C3" w14:textId="444C1C1E" w:rsidR="00757DA7" w:rsidRPr="0017629A" w:rsidRDefault="00757DA7" w:rsidP="00757DA7">
            <w:pPr>
              <w:suppressAutoHyphens w:val="0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 xml:space="preserve">Mocowanie pojedynczej pompy do statywów lub </w:t>
            </w:r>
            <w:r w:rsidRPr="0017629A">
              <w:rPr>
                <w:rFonts w:cs="Times New Roman"/>
                <w:noProof/>
                <w:sz w:val="22"/>
                <w:szCs w:val="22"/>
              </w:rPr>
              <w:lastRenderedPageBreak/>
              <w:t>pionowych kolumn niewymagające dołączenia jakichkolwiek części, w szczególności uchwytu mocującego, po bezpośrednim wyjęciu pompy z stacji dokującej.</w:t>
            </w:r>
            <w:r w:rsidRPr="0017629A">
              <w:rPr>
                <w:rFonts w:cs="Times New Roman"/>
                <w:noProof/>
                <w:color w:val="FF0000"/>
                <w:sz w:val="22"/>
                <w:szCs w:val="22"/>
              </w:rPr>
              <w:t xml:space="preserve"> </w:t>
            </w:r>
          </w:p>
          <w:p w14:paraId="4B0A4B8E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243BAD3" w14:textId="77777777" w:rsidR="00757DA7" w:rsidRPr="0017629A" w:rsidRDefault="000511EB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lastRenderedPageBreak/>
              <w:t>Tak – 10 pkt</w:t>
            </w:r>
          </w:p>
          <w:p w14:paraId="65016CA3" w14:textId="214DE4B8" w:rsidR="000511EB" w:rsidRPr="0017629A" w:rsidRDefault="000511EB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lastRenderedPageBreak/>
              <w:t xml:space="preserve">Nie-0 pkt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B19232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lastRenderedPageBreak/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4227A2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340F8FBE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91AD6" w14:textId="0B6314D6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FA469B" w14:textId="68728CD3" w:rsidR="00757DA7" w:rsidRPr="0017629A" w:rsidRDefault="00757DA7" w:rsidP="00757DA7">
            <w:pPr>
              <w:snapToGrid w:val="0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Mocowanie pomp w stacji dokującej niewymagające odłączenia jakichkolwiek części, w szczególności uchwytu mocującego, po bezpośrednim zdjęciu pompy ze statywu.</w:t>
            </w:r>
            <w:r w:rsidRPr="0017629A">
              <w:rPr>
                <w:rFonts w:cs="Times New Roman"/>
                <w:noProof/>
                <w:color w:val="FF0000"/>
                <w:sz w:val="22"/>
                <w:szCs w:val="22"/>
              </w:rPr>
              <w:t xml:space="preserve"> </w:t>
            </w:r>
          </w:p>
          <w:p w14:paraId="361757F6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76D0BF" w14:textId="77777777" w:rsidR="000511EB" w:rsidRPr="0017629A" w:rsidRDefault="000511EB" w:rsidP="004D068A">
            <w:pPr>
              <w:pStyle w:val="Bezodstpw"/>
              <w:jc w:val="right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 – 10 pkt</w:t>
            </w:r>
          </w:p>
          <w:p w14:paraId="38965880" w14:textId="1271CFAA" w:rsidR="00757DA7" w:rsidRPr="0017629A" w:rsidRDefault="004D068A" w:rsidP="004D068A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     </w:t>
            </w:r>
            <w:r w:rsidR="000511EB" w:rsidRPr="0017629A">
              <w:rPr>
                <w:rFonts w:cs="Times New Roman"/>
                <w:sz w:val="22"/>
                <w:szCs w:val="22"/>
                <w:lang w:val="pl-PL"/>
              </w:rPr>
              <w:t>Nie-0 pkt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CE020F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31F84D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4C8EC8A5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0A49D5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735498" w14:textId="77777777" w:rsidR="00757DA7" w:rsidRPr="0017629A" w:rsidRDefault="00757DA7" w:rsidP="00757DA7">
            <w:pPr>
              <w:snapToGrid w:val="0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Uchwyt do przenoszenia pompy na stałe związany z pompą, niewymagający odłączania przy mocowaniu pomp w stacjach dokujących.</w:t>
            </w:r>
          </w:p>
          <w:p w14:paraId="29BF5A1B" w14:textId="3C3421B2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5B71B7" w14:textId="77777777" w:rsidR="004F3420" w:rsidRPr="0017629A" w:rsidRDefault="004F3420" w:rsidP="004F342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 – 10 pkt</w:t>
            </w:r>
          </w:p>
          <w:p w14:paraId="2CF07C9A" w14:textId="29892A42" w:rsidR="00757DA7" w:rsidRPr="0017629A" w:rsidRDefault="004F3420" w:rsidP="008474D3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  Nie</w:t>
            </w:r>
            <w:r w:rsidR="008474D3" w:rsidRPr="0017629A">
              <w:rPr>
                <w:rFonts w:cs="Times New Roman"/>
                <w:sz w:val="22"/>
                <w:szCs w:val="22"/>
                <w:lang w:val="pl-PL"/>
              </w:rPr>
              <w:t xml:space="preserve">   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>-0 pkt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E8DBAA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3FD9AF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1F51991C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B43304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5E876" w14:textId="2E2CC57C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 xml:space="preserve">Możliwość komunikacji pomp umieszczonych w stacjach dokujących </w:t>
            </w:r>
            <w:r w:rsidRPr="0017629A">
              <w:rPr>
                <w:rFonts w:cs="Times New Roman"/>
                <w:noProof/>
                <w:color w:val="000000"/>
                <w:kern w:val="20"/>
                <w:sz w:val="22"/>
                <w:szCs w:val="22"/>
              </w:rPr>
              <w:t>wyposażonych w interface LAN z oprogramowaniem zewnętrznym.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83BFB3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5DFEC8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0426CF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6E9718C9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B8CB5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01C4CE" w14:textId="06A0F77F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Historia infuzji – możliwość zapamiętania min. 2000 pełnych infuzji.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E816DB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C1D1DC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39CB9F7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1A709D98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44D77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2C8F1F" w14:textId="6843879E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Klasa ochrony II, typ CF, odporność na defibrylację, ochrona obudowy IP22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7B5747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0D00F6A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EC406D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39762CA4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A9DC4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636855" w14:textId="01B6B95B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Zasilanie pomp mocowanych poza stacją dokującą bezpośrednio z sieci energetycznej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A64FBC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4DA462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A80936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5FC81570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B691F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1C8010" w14:textId="59F17C53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bCs/>
                <w:noProof/>
                <w:sz w:val="22"/>
                <w:szCs w:val="22"/>
              </w:rPr>
              <w:t>Czas pracy z akumulatora do 30 h przy infuzji 5ml/h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69A952" w14:textId="64E21784" w:rsidR="00757DA7" w:rsidRPr="0017629A" w:rsidRDefault="00FC45EA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91A1E1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BFC0E95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0A637571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B4314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79247D" w14:textId="203B52B3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Czas ładowania akumulatora do 100% po pełnym rozładowaniu – poniżej 5 h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79C186" w14:textId="52B0D4D7" w:rsidR="00757DA7" w:rsidRPr="0017629A" w:rsidRDefault="00FC45EA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022419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2F9492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294FA8C2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D1FB5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62A50" w14:textId="1EE05FA4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sz w:val="22"/>
                <w:szCs w:val="22"/>
              </w:rPr>
              <w:t>Waga do 2,3 kg.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20472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116AE5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3EB918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757DA7" w:rsidRPr="0017629A" w14:paraId="22A1E7F6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9E88D" w14:textId="77777777" w:rsidR="00757DA7" w:rsidRPr="0017629A" w:rsidRDefault="00757DA7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2B4D67" w14:textId="20C1DC6A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</w:rPr>
            </w:pPr>
            <w:r w:rsidRPr="0017629A">
              <w:rPr>
                <w:rFonts w:cs="Times New Roman"/>
                <w:noProof/>
                <w:color w:val="000000"/>
                <w:sz w:val="22"/>
                <w:szCs w:val="22"/>
              </w:rPr>
              <w:t>Kolorowy ekran pompy.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453CB6" w14:textId="25F51F42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36F937" w14:textId="77777777" w:rsidR="00757DA7" w:rsidRPr="0017629A" w:rsidRDefault="00757DA7" w:rsidP="00757DA7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03B0C9" w14:textId="77777777" w:rsidR="00757DA7" w:rsidRPr="0017629A" w:rsidRDefault="00757DA7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64B5B" w:rsidRPr="0017629A" w14:paraId="7BCC1931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F91C4" w14:textId="77777777" w:rsidR="00264B5B" w:rsidRPr="0017629A" w:rsidRDefault="00264B5B" w:rsidP="00757DA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E22CF" w14:textId="3438AA4D" w:rsidR="00264B5B" w:rsidRPr="0017629A" w:rsidRDefault="00264B5B" w:rsidP="00757DA7">
            <w:pPr>
              <w:pStyle w:val="Bezodstpw"/>
              <w:spacing w:line="276" w:lineRule="auto"/>
              <w:rPr>
                <w:rFonts w:cs="Times New Roman"/>
                <w:b/>
                <w:noProof/>
                <w:color w:val="000000"/>
                <w:sz w:val="22"/>
                <w:szCs w:val="22"/>
              </w:rPr>
            </w:pPr>
            <w:r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>Statywy do wieszania</w:t>
            </w:r>
            <w:r w:rsidR="005A7401"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 xml:space="preserve"> </w:t>
            </w:r>
            <w:r w:rsidR="00AA407E"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>pomp</w:t>
            </w:r>
            <w:r w:rsidR="005A7401"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 xml:space="preserve"> </w:t>
            </w:r>
            <w:r w:rsidR="008B53B3"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 xml:space="preserve">i </w:t>
            </w:r>
            <w:r w:rsidR="00AA407E"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 xml:space="preserve"> i</w:t>
            </w:r>
            <w:r w:rsidR="005A7401"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 xml:space="preserve"> stacji</w:t>
            </w:r>
            <w:r w:rsidR="00784E8F"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 xml:space="preserve"> dokują</w:t>
            </w:r>
            <w:r w:rsidR="005A7401"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>cych</w:t>
            </w:r>
            <w:r w:rsidRPr="0017629A">
              <w:rPr>
                <w:rFonts w:cs="Times New Roman"/>
                <w:b/>
                <w:noProof/>
                <w:color w:val="000000"/>
                <w:sz w:val="22"/>
                <w:szCs w:val="22"/>
              </w:rPr>
              <w:t xml:space="preserve"> - szt 6 </w:t>
            </w:r>
          </w:p>
          <w:p w14:paraId="6EB6F46E" w14:textId="7B1A3823" w:rsidR="00264B5B" w:rsidRPr="0017629A" w:rsidRDefault="00264B5B" w:rsidP="00757DA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202883E1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4C9325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5D6EB" w14:textId="11D9DD69" w:rsidR="00823380" w:rsidRPr="0017629A" w:rsidRDefault="0046462E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Statyw jest przeznaczony do wieszania stacji dokujących i pomp</w:t>
            </w:r>
            <w:r w:rsidR="00C4227A" w:rsidRPr="0017629A">
              <w:rPr>
                <w:rFonts w:cs="Times New Roman"/>
                <w:sz w:val="22"/>
                <w:szCs w:val="22"/>
                <w:lang w:val="pl-PL"/>
              </w:rPr>
              <w:t xml:space="preserve"> , kompatybilny z zaoferowanymi pompami i stacjami dokującymi </w:t>
            </w:r>
            <w:r w:rsidR="008F2D93" w:rsidRPr="0017629A"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02E577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29D5E1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FEF5CD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0557CB3E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81060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91136" w14:textId="204751EC" w:rsidR="00823380" w:rsidRPr="0017629A" w:rsidRDefault="0046462E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Stabilna metalowa konstrukcja zapewnia wygodne i bezpieczne mocowanie stacji dokujących i pomp.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961265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4C74FF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313F58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390C1344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CCCD0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9FF63" w14:textId="5311B249" w:rsidR="00823380" w:rsidRPr="0017629A" w:rsidRDefault="0048582F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Umożliwia bezpieczny i wygodny transport stacji dokujących z zestawem</w:t>
            </w:r>
            <w:r w:rsidR="00A75D26" w:rsidRPr="0017629A">
              <w:rPr>
                <w:rFonts w:cs="Times New Roman"/>
                <w:sz w:val="22"/>
                <w:szCs w:val="22"/>
                <w:lang w:val="pl-PL"/>
              </w:rPr>
              <w:t xml:space="preserve"> zaoferowanych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 pomp</w:t>
            </w:r>
            <w:r w:rsidR="00A75D26" w:rsidRPr="0017629A"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EF738CE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4B0763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671E8F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3277EA4C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4BDDD7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8A352E" w14:textId="42E9FA55" w:rsidR="00823380" w:rsidRPr="0017629A" w:rsidRDefault="007C6132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umożliwia powieszenie wieszaka na płyny infuzyjne, instalowanego do kolumny za pomocą dedykowanego mocowania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2708C5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D8825FC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262C21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1EB555E8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642646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D1BE7" w14:textId="6A1F71FC" w:rsidR="00823380" w:rsidRPr="0017629A" w:rsidRDefault="00D73DAE" w:rsidP="00823380">
            <w:pPr>
              <w:pStyle w:val="Bezodstpw"/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b/>
                <w:sz w:val="22"/>
                <w:szCs w:val="22"/>
                <w:lang w:val="pl-PL"/>
              </w:rPr>
              <w:t>Stacja dokująca kompatybilna</w:t>
            </w:r>
            <w:r w:rsidR="00555600"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 </w:t>
            </w:r>
            <w:r w:rsidR="004320A1"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 z</w:t>
            </w:r>
            <w:r w:rsidR="00D57AE0"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 </w:t>
            </w:r>
            <w:r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zaoferowanymi </w:t>
            </w:r>
            <w:r w:rsidR="00555600"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 </w:t>
            </w:r>
            <w:r w:rsidR="00D57AE0" w:rsidRPr="0017629A">
              <w:rPr>
                <w:rFonts w:cs="Times New Roman"/>
                <w:b/>
                <w:sz w:val="22"/>
                <w:szCs w:val="22"/>
                <w:lang w:val="pl-PL"/>
              </w:rPr>
              <w:t>pomp</w:t>
            </w:r>
            <w:r w:rsidR="004320A1"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ami </w:t>
            </w:r>
            <w:r w:rsidR="00D57AE0"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 – szt 6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C449E7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6540CB8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78B49A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73DAE" w:rsidRPr="0017629A" w14:paraId="7718E40C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2B79C" w14:textId="77777777" w:rsidR="00D73DAE" w:rsidRPr="0017629A" w:rsidRDefault="00D73DAE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AC518" w14:textId="2DFF1CB4" w:rsidR="00D73DAE" w:rsidRPr="0017629A" w:rsidRDefault="00761EE8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Obudowa wykonana z tworzywa sztucznego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C98195C" w14:textId="2A422239" w:rsidR="00D73DAE" w:rsidRPr="0017629A" w:rsidRDefault="005852C9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11D124" w14:textId="15E761F2" w:rsidR="00D73DAE" w:rsidRPr="0017629A" w:rsidRDefault="005852C9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5852C9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910927" w14:textId="77777777" w:rsidR="00D73DAE" w:rsidRPr="0017629A" w:rsidRDefault="00D73DAE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07240744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AD7694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AE8AD" w14:textId="1979F057" w:rsidR="00823380" w:rsidRPr="0017629A" w:rsidRDefault="003359DB" w:rsidP="009A368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Szybka i wygodna instalacja </w:t>
            </w:r>
            <w:r w:rsidR="00A14117" w:rsidRPr="0017629A">
              <w:rPr>
                <w:rFonts w:cs="Times New Roman"/>
                <w:sz w:val="22"/>
                <w:szCs w:val="22"/>
                <w:lang w:val="pl-PL"/>
              </w:rPr>
              <w:t>4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="004729CC" w:rsidRPr="0017629A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>pomp obu typów: pompy   strzykawkowe i objętościowe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1AD17AE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872382B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E187D0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73DAE" w:rsidRPr="0017629A" w14:paraId="13508539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EE196" w14:textId="77777777" w:rsidR="00D73DAE" w:rsidRPr="0017629A" w:rsidRDefault="00D73DAE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0E413" w14:textId="0CDB4137" w:rsidR="00D73DAE" w:rsidRPr="0017629A" w:rsidRDefault="006B6182" w:rsidP="009A3683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System szybkiego mocowania pomp w stacji dokującej bez konieczności demontażu elementów pompy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BA89AA" w14:textId="46A30E3D" w:rsidR="00D73DAE" w:rsidRPr="0017629A" w:rsidRDefault="00B113CD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4013A7" w14:textId="18F19027" w:rsidR="00D73DAE" w:rsidRPr="0017629A" w:rsidRDefault="00B113CD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3EBFCA" w14:textId="77777777" w:rsidR="00D73DAE" w:rsidRPr="0017629A" w:rsidRDefault="00D73DAE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1D4E9F55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760DF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C0216" w14:textId="586D69C6" w:rsidR="00823380" w:rsidRPr="0017629A" w:rsidRDefault="001C3FDA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Stacja z wysięgnikiem do zawieszania pojemników z płynami.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38CCDF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1880C5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10E5D9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02699A92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435020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5CA11" w14:textId="2FF78713" w:rsidR="00823380" w:rsidRPr="0017629A" w:rsidRDefault="002F254F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Sygnalizacja świetlna alarmów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05E47C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1B620D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B8D9A69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158EA752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B8039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52D27D" w14:textId="6A9477A6" w:rsidR="00823380" w:rsidRPr="0017629A" w:rsidRDefault="007E6AEA" w:rsidP="007E6AEA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Zasilanie</w:t>
            </w:r>
            <w:r w:rsidR="00FC67AC" w:rsidRPr="0017629A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>23</w:t>
            </w:r>
            <w:r w:rsidR="00981597" w:rsidRPr="0017629A">
              <w:rPr>
                <w:rFonts w:cs="Times New Roman"/>
                <w:sz w:val="22"/>
                <w:szCs w:val="22"/>
                <w:lang w:val="pl-PL"/>
              </w:rPr>
              <w:t xml:space="preserve">0 V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>AC,50 Hz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61F6B3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422372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568DE6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6B802B82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B5A472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270F8" w14:textId="1D453371" w:rsidR="00823380" w:rsidRPr="0017629A" w:rsidRDefault="0091157A" w:rsidP="0091157A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Komunikacja z systemem </w:t>
            </w:r>
            <w:r w:rsidR="0000641F" w:rsidRPr="0017629A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informatycznym </w:t>
            </w:r>
            <w:r w:rsidR="0000641F" w:rsidRPr="0017629A">
              <w:rPr>
                <w:rFonts w:cs="Times New Roman"/>
                <w:sz w:val="22"/>
                <w:szCs w:val="22"/>
                <w:lang w:val="pl-PL"/>
              </w:rPr>
              <w:t xml:space="preserve">medycznym  za </w:t>
            </w:r>
            <w:r w:rsidR="0000641F" w:rsidRPr="0017629A">
              <w:rPr>
                <w:rFonts w:cs="Times New Roman"/>
                <w:sz w:val="22"/>
                <w:szCs w:val="22"/>
                <w:vertAlign w:val="subscript"/>
                <w:lang w:val="pl-PL"/>
              </w:rPr>
              <w:t xml:space="preserve">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>pomocą sieci</w:t>
            </w:r>
            <w:r w:rsidR="0000641F" w:rsidRPr="0017629A">
              <w:rPr>
                <w:rFonts w:cs="Times New Roman"/>
                <w:sz w:val="22"/>
                <w:szCs w:val="22"/>
                <w:lang w:val="pl-PL"/>
              </w:rPr>
              <w:t xml:space="preserve"> Ethernet 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64C5D7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06AABE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FD0E222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ED0141" w:rsidRPr="0017629A" w14:paraId="17B0AAB2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2C58EB" w14:textId="77777777" w:rsidR="00ED0141" w:rsidRPr="0017629A" w:rsidRDefault="00ED0141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C1220" w14:textId="34F12B6A" w:rsidR="00ED0141" w:rsidRPr="0017629A" w:rsidRDefault="002C4DC7" w:rsidP="002C4DC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Mocowanie stacji </w:t>
            </w:r>
            <w:r w:rsidR="00ED0141" w:rsidRPr="0017629A">
              <w:rPr>
                <w:rFonts w:cs="Times New Roman"/>
                <w:sz w:val="22"/>
                <w:szCs w:val="22"/>
                <w:lang w:val="pl-PL"/>
              </w:rPr>
              <w:t xml:space="preserve">do kolumn pionowych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 lub rur </w:t>
            </w:r>
            <w:r w:rsidR="00174D21" w:rsidRPr="0017629A"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303EE7" w14:textId="50EEEA18" w:rsidR="00ED0141" w:rsidRPr="0017629A" w:rsidRDefault="00ED0141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E9DF44" w14:textId="2C74D1D6" w:rsidR="00ED0141" w:rsidRPr="0017629A" w:rsidRDefault="00ED0141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26E1C9" w14:textId="77777777" w:rsidR="00ED0141" w:rsidRPr="0017629A" w:rsidRDefault="00ED0141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74D21" w:rsidRPr="0017629A" w14:paraId="18A4361D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DDA8D" w14:textId="77777777" w:rsidR="00174D21" w:rsidRPr="0017629A" w:rsidRDefault="00174D21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65081" w14:textId="6B9EE00B" w:rsidR="00174D21" w:rsidRPr="0017629A" w:rsidRDefault="00174D21" w:rsidP="002C4DC7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Możliwość szybkiego wyjęcia ze stacji każdej dowolnej pompy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7B334F" w14:textId="1C91F2A6" w:rsidR="00174D21" w:rsidRPr="0017629A" w:rsidRDefault="00492C99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6C64B8" w14:textId="26168DBE" w:rsidR="00174D21" w:rsidRPr="0017629A" w:rsidRDefault="00492C99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60CCF9" w14:textId="77777777" w:rsidR="00174D21" w:rsidRPr="0017629A" w:rsidRDefault="00174D21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A14117" w:rsidRPr="0017629A" w14:paraId="0E92C999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20F6A" w14:textId="77777777" w:rsidR="00A14117" w:rsidRPr="0017629A" w:rsidRDefault="00A14117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E0359" w14:textId="73EDB054" w:rsidR="00A14117" w:rsidRPr="0017629A" w:rsidRDefault="006E48C5" w:rsidP="00E74716">
            <w:pPr>
              <w:pStyle w:val="Bezodstpw"/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b/>
                <w:sz w:val="22"/>
                <w:szCs w:val="22"/>
                <w:lang w:val="pl-PL"/>
              </w:rPr>
              <w:t xml:space="preserve">Stojak  kroplówki  przystosowany do pomp  infuzyjnych – szt 8 </w:t>
            </w:r>
          </w:p>
          <w:p w14:paraId="5D227942" w14:textId="51A3546F" w:rsidR="00A14117" w:rsidRPr="0017629A" w:rsidRDefault="00A14117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64A97D9C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CA649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3FEBD" w14:textId="0A15BD60" w:rsidR="00823380" w:rsidRPr="0017629A" w:rsidRDefault="00361EF9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bCs/>
                <w:sz w:val="22"/>
                <w:szCs w:val="22"/>
                <w:lang w:val="pl-PL"/>
              </w:rPr>
              <w:t>Stojak kroplówki z regulacją wysokości w zakresie: 1300-2250 mm, przystosowany do instalacji i transportu pomp infuzyjnych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A03F53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AA2280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AFA700D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2746CC81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FFA0B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8269A" w14:textId="1F21881C" w:rsidR="00823380" w:rsidRPr="0017629A" w:rsidRDefault="001D48BB" w:rsidP="009A31A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lekka podstawa z tworzywa sztucznego, pięcioramienna na 5 kółkach w obudowie z tworzy</w:t>
            </w:r>
            <w:r w:rsidR="009A31A6" w:rsidRPr="0017629A">
              <w:rPr>
                <w:rFonts w:cs="Times New Roman"/>
                <w:sz w:val="22"/>
                <w:szCs w:val="22"/>
                <w:lang w:val="pl-PL"/>
              </w:rPr>
              <w:t xml:space="preserve">wa sztucznego o średnicy 50 mm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>w tym dwa z blokadą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BDBB09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2BD20FD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A73FC9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60B19D58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202A1B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FC4553" w14:textId="78CC6C5B" w:rsidR="00823380" w:rsidRPr="0017629A" w:rsidRDefault="00423F49" w:rsidP="00423F49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 kolumna zewnętrzna z rury ze stali kwasoodpornej o średnicy 25 mm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6FC29C4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DB08E9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F1C224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6DC3966D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E10A3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104A0" w14:textId="4C158A8D" w:rsidR="00823380" w:rsidRPr="0017629A" w:rsidRDefault="00FF2210" w:rsidP="00FF221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kolumna wewnętrzna z rury ze stali kwasoodpornej. o średnicy 16 mm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1B2592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7D3BC4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6A9ADB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31E55036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ECFC2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4F834" w14:textId="2611DFEB" w:rsidR="00823380" w:rsidRPr="0017629A" w:rsidRDefault="00FD0054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głowica </w:t>
            </w:r>
            <w:r w:rsidR="00D358CF" w:rsidRPr="0017629A">
              <w:rPr>
                <w:rFonts w:cs="Times New Roman"/>
                <w:sz w:val="22"/>
                <w:szCs w:val="22"/>
                <w:lang w:val="pl-PL"/>
              </w:rPr>
              <w:t xml:space="preserve"> (na 4 haczyki) ze stali kwasoodpornej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52BB9C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F4058B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859657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0190C586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F2CAA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17CC7" w14:textId="21F538B7" w:rsidR="00823380" w:rsidRPr="0017629A" w:rsidRDefault="006570E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możliwość zawieszenia butelek i worków z płynem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ECC46C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382CD0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1C0FA3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3C32B751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648F9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A4123" w14:textId="26FBA40B" w:rsidR="00823380" w:rsidRPr="0017629A" w:rsidRDefault="003939AB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możliwość zamocowania 1-2 pomp infuzyjnych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81C865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2F1C9C5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D666CF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30AE2035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F6709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08395" w14:textId="5CD6CDAF" w:rsidR="00823380" w:rsidRPr="0017629A" w:rsidRDefault="00A12453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en-US"/>
              </w:rPr>
              <w:t>listwa zasilająca na 5 gniazd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894D7A0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20FB07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4B1694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6CACFB36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164F12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439C3" w14:textId="0D606E52" w:rsidR="00823380" w:rsidRPr="0017629A" w:rsidRDefault="00931CBD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dopuszczalne całkowite obciążenie: 16 kg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88A79C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92E73D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ABDC149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369B007A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E43D3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ECBD35" w14:textId="729087E5" w:rsidR="00823380" w:rsidRPr="0017629A" w:rsidRDefault="00257A61" w:rsidP="00864921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waga: </w:t>
            </w:r>
            <w:r w:rsidR="00864921" w:rsidRPr="0017629A">
              <w:rPr>
                <w:rFonts w:cs="Times New Roman"/>
                <w:sz w:val="22"/>
                <w:szCs w:val="22"/>
                <w:lang w:val="pl-PL"/>
              </w:rPr>
              <w:t xml:space="preserve"> do  8 </w:t>
            </w:r>
            <w:r w:rsidRPr="0017629A">
              <w:rPr>
                <w:rFonts w:cs="Times New Roman"/>
                <w:sz w:val="22"/>
                <w:szCs w:val="22"/>
                <w:lang w:val="pl-PL"/>
              </w:rPr>
              <w:t xml:space="preserve"> kg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2385FF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D88F7B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0547AA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67AF7565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4CB7E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F59DE" w14:textId="60566F33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>Instrukcja obsługi w języku polskim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27833A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E206C8" w14:textId="6CB103A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2B2822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2182BD26" w14:textId="77777777" w:rsidTr="00B51AD5">
        <w:trPr>
          <w:trHeight w:val="389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783C0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63158" w14:textId="6EF4DA35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5FD995" w14:textId="77777777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2AF016" w14:textId="5DE5FD93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D49565C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FF7C18" w:rsidRPr="0017629A" w14:paraId="4DECF825" w14:textId="77777777" w:rsidTr="00B51AD5">
        <w:trPr>
          <w:trHeight w:val="389"/>
        </w:trPr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69BCC" w14:textId="77777777" w:rsidR="00FF7C18" w:rsidRPr="0017629A" w:rsidRDefault="00FF7C18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3A778" w14:textId="0693E056" w:rsidR="00FF7C18" w:rsidRPr="0017629A" w:rsidRDefault="00FF7C18" w:rsidP="00823380">
            <w:pPr>
              <w:pStyle w:val="Bezodstpw"/>
              <w:spacing w:line="276" w:lineRule="auto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Okres gwarancji min </w:t>
            </w:r>
            <w:r w:rsidRPr="0017629A">
              <w:rPr>
                <w:rFonts w:cs="Times New Roman"/>
                <w:noProof/>
                <w:sz w:val="22"/>
                <w:szCs w:val="22"/>
              </w:rPr>
              <w:t>24 miesiące.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CC6F93" w14:textId="36F639B9" w:rsidR="00FF7C18" w:rsidRPr="0017629A" w:rsidRDefault="00FF7C18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3E13119" w14:textId="0D88CBCB" w:rsidR="00FF7C18" w:rsidRPr="0017629A" w:rsidRDefault="00FF7C18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12545A1" w14:textId="77777777" w:rsidR="00FF7C18" w:rsidRPr="0017629A" w:rsidRDefault="00FF7C18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23380" w:rsidRPr="0017629A" w14:paraId="775EAD56" w14:textId="77777777" w:rsidTr="00B51AD5">
        <w:tc>
          <w:tcPr>
            <w:tcW w:w="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F1759" w14:textId="77777777" w:rsidR="00823380" w:rsidRPr="0017629A" w:rsidRDefault="00823380" w:rsidP="0082338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7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F822F" w14:textId="64EBE08D" w:rsidR="00823380" w:rsidRPr="0017629A" w:rsidRDefault="006C0B4F" w:rsidP="00696126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41F82D" w14:textId="14EE6D79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DAAB8B" w14:textId="5B3DDD6C" w:rsidR="00823380" w:rsidRPr="0017629A" w:rsidRDefault="00823380" w:rsidP="00823380">
            <w:pPr>
              <w:pStyle w:val="Bezodstpw"/>
              <w:spacing w:line="276" w:lineRule="auto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17629A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F3BB21" w14:textId="77777777" w:rsidR="00823380" w:rsidRPr="0017629A" w:rsidRDefault="00823380" w:rsidP="00823380">
            <w:pPr>
              <w:pStyle w:val="Bezodstpw"/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</w:tbl>
    <w:p w14:paraId="29C9F7AC" w14:textId="77777777" w:rsidR="00373948" w:rsidRPr="0017629A" w:rsidRDefault="00373948" w:rsidP="00373948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393A194" w14:textId="77777777" w:rsidR="00373948" w:rsidRPr="0017629A" w:rsidRDefault="00373948" w:rsidP="00373948">
      <w:pPr>
        <w:rPr>
          <w:rFonts w:cs="Times New Roman"/>
          <w:sz w:val="22"/>
          <w:szCs w:val="22"/>
          <w:lang w:val="fr-FR"/>
        </w:rPr>
      </w:pPr>
    </w:p>
    <w:p w14:paraId="31AA9743" w14:textId="77777777" w:rsidR="00373948" w:rsidRPr="0017629A" w:rsidRDefault="00373948" w:rsidP="00373948">
      <w:pPr>
        <w:rPr>
          <w:rFonts w:cs="Times New Roman"/>
          <w:sz w:val="22"/>
          <w:szCs w:val="22"/>
          <w:lang w:val="fr-FR"/>
        </w:rPr>
      </w:pPr>
    </w:p>
    <w:p w14:paraId="7879BFC6" w14:textId="77777777" w:rsidR="00373948" w:rsidRPr="0017629A" w:rsidRDefault="00373948" w:rsidP="00373948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17629A">
        <w:rPr>
          <w:rFonts w:ascii="Times New Roman" w:hAnsi="Times New Roman" w:cs="Times New Roman"/>
          <w:color w:val="auto"/>
          <w:sz w:val="22"/>
          <w:szCs w:val="22"/>
        </w:rPr>
        <w:t xml:space="preserve">(Miejscowość, data i podpis osoby/osób uprawnionych </w:t>
      </w:r>
    </w:p>
    <w:p w14:paraId="71BF1858" w14:textId="77777777" w:rsidR="00373948" w:rsidRPr="0017629A" w:rsidRDefault="00373948" w:rsidP="0037394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17629A">
        <w:rPr>
          <w:rFonts w:ascii="Times New Roman" w:hAnsi="Times New Roman" w:cs="Times New Roman"/>
          <w:color w:val="auto"/>
          <w:sz w:val="22"/>
          <w:szCs w:val="22"/>
        </w:rPr>
        <w:t>do występowania w imieniu Wykonawcy)</w:t>
      </w:r>
    </w:p>
    <w:p w14:paraId="4B15ED44" w14:textId="77777777" w:rsidR="00373948" w:rsidRPr="0017629A" w:rsidRDefault="00373948" w:rsidP="0037394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233C28F0" w14:textId="77777777" w:rsidR="00373948" w:rsidRPr="0017629A" w:rsidRDefault="00373948" w:rsidP="00373948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7629A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Informacja dla Wykonawcy:</w:t>
      </w:r>
    </w:p>
    <w:p w14:paraId="11D68EE1" w14:textId="14892C8C" w:rsidR="00373948" w:rsidRPr="0017629A" w:rsidRDefault="00373948" w:rsidP="00530166">
      <w:pPr>
        <w:pStyle w:val="Default"/>
        <w:rPr>
          <w:rFonts w:cs="Times New Roman"/>
          <w:sz w:val="22"/>
          <w:szCs w:val="22"/>
        </w:rPr>
      </w:pPr>
      <w:r w:rsidRPr="0017629A">
        <w:rPr>
          <w:rFonts w:ascii="Times New Roman" w:hAnsi="Times New Roman" w:cs="Times New Roman"/>
          <w:i/>
          <w:iCs/>
          <w:sz w:val="22"/>
          <w:szCs w:val="22"/>
        </w:rPr>
        <w:t>Formularz musi być opatrzony przez osobę lub osoby uprawnione do reprezentowania firmy kwalifik</w:t>
      </w:r>
      <w:r w:rsidR="00530166">
        <w:rPr>
          <w:rFonts w:ascii="Times New Roman" w:hAnsi="Times New Roman" w:cs="Times New Roman"/>
          <w:i/>
          <w:iCs/>
          <w:sz w:val="22"/>
          <w:szCs w:val="22"/>
        </w:rPr>
        <w:t>owanym podpisem elektronicznym</w:t>
      </w:r>
    </w:p>
    <w:p w14:paraId="6F340C00" w14:textId="77777777" w:rsidR="00373948" w:rsidRPr="0017629A" w:rsidRDefault="00373948" w:rsidP="00992140">
      <w:pPr>
        <w:spacing w:line="276" w:lineRule="auto"/>
        <w:rPr>
          <w:rFonts w:cs="Times New Roman"/>
          <w:vanish/>
          <w:sz w:val="22"/>
          <w:szCs w:val="22"/>
          <w:lang w:val="pl-PL"/>
        </w:rPr>
      </w:pPr>
    </w:p>
    <w:p w14:paraId="4F58EDA5" w14:textId="77777777" w:rsidR="00864143" w:rsidRPr="0017629A" w:rsidRDefault="00864143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sectPr w:rsidR="00864143" w:rsidRPr="0017629A" w:rsidSect="003D481D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4E9BD" w14:textId="77777777" w:rsidR="00AE71A3" w:rsidRDefault="00AE71A3">
      <w:r>
        <w:separator/>
      </w:r>
    </w:p>
  </w:endnote>
  <w:endnote w:type="continuationSeparator" w:id="0">
    <w:p w14:paraId="469F1680" w14:textId="77777777" w:rsidR="00AE71A3" w:rsidRDefault="00AE7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1B938" w14:textId="77777777" w:rsidR="00606D16" w:rsidRDefault="00606D1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94B95" w14:textId="77777777" w:rsidR="00606D16" w:rsidRDefault="00606D1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59C69" w14:textId="77777777" w:rsidR="00606D16" w:rsidRDefault="00606D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A3C74" w14:textId="77777777" w:rsidR="00AE71A3" w:rsidRDefault="00AE71A3">
      <w:r>
        <w:rPr>
          <w:color w:val="000000"/>
        </w:rPr>
        <w:separator/>
      </w:r>
    </w:p>
  </w:footnote>
  <w:footnote w:type="continuationSeparator" w:id="0">
    <w:p w14:paraId="7108053C" w14:textId="77777777" w:rsidR="00AE71A3" w:rsidRDefault="00AE7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62C73" w14:textId="77777777" w:rsidR="00606D16" w:rsidRDefault="00606D1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B89EE" w14:textId="4D7CAB4E" w:rsidR="00606D16" w:rsidRDefault="00606D16">
    <w:pPr>
      <w:pStyle w:val="Nagwek"/>
    </w:pPr>
    <w:r>
      <w:rPr>
        <w:noProof/>
        <w:lang w:val="pl-PL" w:eastAsia="pl-PL" w:bidi="ar-SA"/>
      </w:rPr>
      <w:drawing>
        <wp:inline distT="0" distB="0" distL="0" distR="0" wp14:anchorId="42C49BB0" wp14:editId="0B958C4D">
          <wp:extent cx="5910580" cy="635000"/>
          <wp:effectExtent l="0" t="0" r="0" b="0"/>
          <wp:docPr id="1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FB510" w14:textId="77777777" w:rsidR="00606D16" w:rsidRDefault="00606D1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05C4A"/>
    <w:multiLevelType w:val="hybridMultilevel"/>
    <w:tmpl w:val="64AEC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B4203"/>
    <w:multiLevelType w:val="hybridMultilevel"/>
    <w:tmpl w:val="26D66C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54D65"/>
    <w:multiLevelType w:val="multilevel"/>
    <w:tmpl w:val="BB0A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"/>
  </w:num>
  <w:num w:numId="5">
    <w:abstractNumId w:val="8"/>
  </w:num>
  <w:num w:numId="6">
    <w:abstractNumId w:val="3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7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583"/>
    <w:rsid w:val="0000641F"/>
    <w:rsid w:val="00006873"/>
    <w:rsid w:val="00006F26"/>
    <w:rsid w:val="00010FE9"/>
    <w:rsid w:val="00012163"/>
    <w:rsid w:val="0001278A"/>
    <w:rsid w:val="00012FC3"/>
    <w:rsid w:val="0001459A"/>
    <w:rsid w:val="000146E6"/>
    <w:rsid w:val="00014D4D"/>
    <w:rsid w:val="00020113"/>
    <w:rsid w:val="00020832"/>
    <w:rsid w:val="0002127F"/>
    <w:rsid w:val="0002153C"/>
    <w:rsid w:val="0002396E"/>
    <w:rsid w:val="0002425E"/>
    <w:rsid w:val="00024650"/>
    <w:rsid w:val="000246AB"/>
    <w:rsid w:val="00032422"/>
    <w:rsid w:val="000348F9"/>
    <w:rsid w:val="00036731"/>
    <w:rsid w:val="00037DA4"/>
    <w:rsid w:val="0004162D"/>
    <w:rsid w:val="000421A9"/>
    <w:rsid w:val="00043A34"/>
    <w:rsid w:val="00044FAA"/>
    <w:rsid w:val="0004571B"/>
    <w:rsid w:val="0004688B"/>
    <w:rsid w:val="000470F3"/>
    <w:rsid w:val="00047443"/>
    <w:rsid w:val="000511EB"/>
    <w:rsid w:val="0005198E"/>
    <w:rsid w:val="0005417B"/>
    <w:rsid w:val="00055713"/>
    <w:rsid w:val="00055D31"/>
    <w:rsid w:val="00055EF5"/>
    <w:rsid w:val="00057F85"/>
    <w:rsid w:val="0006108E"/>
    <w:rsid w:val="00062AC8"/>
    <w:rsid w:val="00067D21"/>
    <w:rsid w:val="0007103A"/>
    <w:rsid w:val="000711E0"/>
    <w:rsid w:val="00071655"/>
    <w:rsid w:val="00075F3D"/>
    <w:rsid w:val="00085E8F"/>
    <w:rsid w:val="00085EFA"/>
    <w:rsid w:val="00087E99"/>
    <w:rsid w:val="00090BFC"/>
    <w:rsid w:val="00093F7E"/>
    <w:rsid w:val="000A1978"/>
    <w:rsid w:val="000A333D"/>
    <w:rsid w:val="000A52AA"/>
    <w:rsid w:val="000A63DA"/>
    <w:rsid w:val="000B0671"/>
    <w:rsid w:val="000B2DF6"/>
    <w:rsid w:val="000B4F32"/>
    <w:rsid w:val="000B4F6E"/>
    <w:rsid w:val="000B5AA6"/>
    <w:rsid w:val="000B6372"/>
    <w:rsid w:val="000B65C4"/>
    <w:rsid w:val="000C030D"/>
    <w:rsid w:val="000C3223"/>
    <w:rsid w:val="000C34AD"/>
    <w:rsid w:val="000C3A68"/>
    <w:rsid w:val="000C4E81"/>
    <w:rsid w:val="000C4F97"/>
    <w:rsid w:val="000C757E"/>
    <w:rsid w:val="000C762F"/>
    <w:rsid w:val="000C769B"/>
    <w:rsid w:val="000C7BB8"/>
    <w:rsid w:val="000D08D4"/>
    <w:rsid w:val="000D5CA4"/>
    <w:rsid w:val="000D6A15"/>
    <w:rsid w:val="000E0056"/>
    <w:rsid w:val="000E0AF8"/>
    <w:rsid w:val="000E0DBD"/>
    <w:rsid w:val="000E1D83"/>
    <w:rsid w:val="000E2E79"/>
    <w:rsid w:val="000E6518"/>
    <w:rsid w:val="000E6E3E"/>
    <w:rsid w:val="000E7361"/>
    <w:rsid w:val="000F1E9F"/>
    <w:rsid w:val="000F2054"/>
    <w:rsid w:val="000F2781"/>
    <w:rsid w:val="000F4855"/>
    <w:rsid w:val="001005F0"/>
    <w:rsid w:val="00101072"/>
    <w:rsid w:val="00102B16"/>
    <w:rsid w:val="0010320A"/>
    <w:rsid w:val="00104641"/>
    <w:rsid w:val="00105B9D"/>
    <w:rsid w:val="00105FC0"/>
    <w:rsid w:val="001110C6"/>
    <w:rsid w:val="001114A9"/>
    <w:rsid w:val="001139ED"/>
    <w:rsid w:val="00113ED1"/>
    <w:rsid w:val="00115BA3"/>
    <w:rsid w:val="00116A32"/>
    <w:rsid w:val="0012059C"/>
    <w:rsid w:val="00120E0E"/>
    <w:rsid w:val="00123367"/>
    <w:rsid w:val="001252E2"/>
    <w:rsid w:val="00126B4B"/>
    <w:rsid w:val="00127D05"/>
    <w:rsid w:val="0013059E"/>
    <w:rsid w:val="00132BF8"/>
    <w:rsid w:val="00133B68"/>
    <w:rsid w:val="00133B74"/>
    <w:rsid w:val="00133BA9"/>
    <w:rsid w:val="00133BE6"/>
    <w:rsid w:val="001346A5"/>
    <w:rsid w:val="0013508D"/>
    <w:rsid w:val="001363D9"/>
    <w:rsid w:val="001414F9"/>
    <w:rsid w:val="00141DC2"/>
    <w:rsid w:val="001437E7"/>
    <w:rsid w:val="00143DCC"/>
    <w:rsid w:val="00144096"/>
    <w:rsid w:val="001449C0"/>
    <w:rsid w:val="00145BDF"/>
    <w:rsid w:val="00145C36"/>
    <w:rsid w:val="00147042"/>
    <w:rsid w:val="00147320"/>
    <w:rsid w:val="00147932"/>
    <w:rsid w:val="00150BC5"/>
    <w:rsid w:val="001545E9"/>
    <w:rsid w:val="001576D9"/>
    <w:rsid w:val="0015792D"/>
    <w:rsid w:val="00160CBB"/>
    <w:rsid w:val="0016141F"/>
    <w:rsid w:val="0016162C"/>
    <w:rsid w:val="0016175B"/>
    <w:rsid w:val="001630E4"/>
    <w:rsid w:val="001638D0"/>
    <w:rsid w:val="00163D11"/>
    <w:rsid w:val="00163DB8"/>
    <w:rsid w:val="00164DBE"/>
    <w:rsid w:val="0016592A"/>
    <w:rsid w:val="00166FD4"/>
    <w:rsid w:val="001704A8"/>
    <w:rsid w:val="00170798"/>
    <w:rsid w:val="001726AC"/>
    <w:rsid w:val="001734EB"/>
    <w:rsid w:val="00174D21"/>
    <w:rsid w:val="00175A73"/>
    <w:rsid w:val="00175D75"/>
    <w:rsid w:val="0017629A"/>
    <w:rsid w:val="0017787A"/>
    <w:rsid w:val="00177C96"/>
    <w:rsid w:val="00177CB3"/>
    <w:rsid w:val="00180736"/>
    <w:rsid w:val="00181427"/>
    <w:rsid w:val="00182497"/>
    <w:rsid w:val="00182D96"/>
    <w:rsid w:val="001837C6"/>
    <w:rsid w:val="00183DDA"/>
    <w:rsid w:val="00184942"/>
    <w:rsid w:val="001903A0"/>
    <w:rsid w:val="00192558"/>
    <w:rsid w:val="00193AAD"/>
    <w:rsid w:val="00196066"/>
    <w:rsid w:val="00197659"/>
    <w:rsid w:val="001A0109"/>
    <w:rsid w:val="001A34C7"/>
    <w:rsid w:val="001A57FC"/>
    <w:rsid w:val="001A6B4D"/>
    <w:rsid w:val="001A7D51"/>
    <w:rsid w:val="001B25C2"/>
    <w:rsid w:val="001B4B1B"/>
    <w:rsid w:val="001B523D"/>
    <w:rsid w:val="001B7906"/>
    <w:rsid w:val="001B7C93"/>
    <w:rsid w:val="001C1AC2"/>
    <w:rsid w:val="001C1EA1"/>
    <w:rsid w:val="001C2553"/>
    <w:rsid w:val="001C2903"/>
    <w:rsid w:val="001C3FDA"/>
    <w:rsid w:val="001C5389"/>
    <w:rsid w:val="001C648A"/>
    <w:rsid w:val="001D43D7"/>
    <w:rsid w:val="001D48BB"/>
    <w:rsid w:val="001D67DF"/>
    <w:rsid w:val="001E07F5"/>
    <w:rsid w:val="001E1059"/>
    <w:rsid w:val="001E2277"/>
    <w:rsid w:val="001E3A17"/>
    <w:rsid w:val="001E4664"/>
    <w:rsid w:val="001E4D26"/>
    <w:rsid w:val="001E5AF5"/>
    <w:rsid w:val="001E5CF9"/>
    <w:rsid w:val="001F0405"/>
    <w:rsid w:val="001F0513"/>
    <w:rsid w:val="001F17FD"/>
    <w:rsid w:val="001F25A6"/>
    <w:rsid w:val="001F301D"/>
    <w:rsid w:val="001F4949"/>
    <w:rsid w:val="001F6120"/>
    <w:rsid w:val="001F6CD8"/>
    <w:rsid w:val="001F7E99"/>
    <w:rsid w:val="002014A0"/>
    <w:rsid w:val="00204E73"/>
    <w:rsid w:val="00204EA5"/>
    <w:rsid w:val="0020587C"/>
    <w:rsid w:val="00205CF6"/>
    <w:rsid w:val="00206DCC"/>
    <w:rsid w:val="00207436"/>
    <w:rsid w:val="00207F1D"/>
    <w:rsid w:val="00210A39"/>
    <w:rsid w:val="00211469"/>
    <w:rsid w:val="00211F65"/>
    <w:rsid w:val="00211FA1"/>
    <w:rsid w:val="00212085"/>
    <w:rsid w:val="002122F1"/>
    <w:rsid w:val="002130B1"/>
    <w:rsid w:val="00213EA9"/>
    <w:rsid w:val="002149EE"/>
    <w:rsid w:val="00216AAD"/>
    <w:rsid w:val="002173B9"/>
    <w:rsid w:val="00221A03"/>
    <w:rsid w:val="00224481"/>
    <w:rsid w:val="0023026F"/>
    <w:rsid w:val="00232722"/>
    <w:rsid w:val="00235594"/>
    <w:rsid w:val="00236129"/>
    <w:rsid w:val="002377E4"/>
    <w:rsid w:val="00240740"/>
    <w:rsid w:val="00240D9E"/>
    <w:rsid w:val="002439E6"/>
    <w:rsid w:val="00244F26"/>
    <w:rsid w:val="0024613F"/>
    <w:rsid w:val="002475E9"/>
    <w:rsid w:val="00250333"/>
    <w:rsid w:val="002509C4"/>
    <w:rsid w:val="00251DB4"/>
    <w:rsid w:val="002521F9"/>
    <w:rsid w:val="00253FBE"/>
    <w:rsid w:val="00254467"/>
    <w:rsid w:val="002546A4"/>
    <w:rsid w:val="00256165"/>
    <w:rsid w:val="002565EE"/>
    <w:rsid w:val="00257A61"/>
    <w:rsid w:val="00263A6B"/>
    <w:rsid w:val="00264B5B"/>
    <w:rsid w:val="00265582"/>
    <w:rsid w:val="002658EB"/>
    <w:rsid w:val="00271C6A"/>
    <w:rsid w:val="002725BD"/>
    <w:rsid w:val="00272957"/>
    <w:rsid w:val="00272AD4"/>
    <w:rsid w:val="00273F64"/>
    <w:rsid w:val="002764A6"/>
    <w:rsid w:val="00276A28"/>
    <w:rsid w:val="002775E8"/>
    <w:rsid w:val="0027799D"/>
    <w:rsid w:val="002801C7"/>
    <w:rsid w:val="0028037F"/>
    <w:rsid w:val="00280E29"/>
    <w:rsid w:val="00281204"/>
    <w:rsid w:val="00281D66"/>
    <w:rsid w:val="002820BC"/>
    <w:rsid w:val="00282150"/>
    <w:rsid w:val="002827C5"/>
    <w:rsid w:val="00282838"/>
    <w:rsid w:val="00283968"/>
    <w:rsid w:val="002839B2"/>
    <w:rsid w:val="0028441E"/>
    <w:rsid w:val="00284C26"/>
    <w:rsid w:val="00290787"/>
    <w:rsid w:val="00291461"/>
    <w:rsid w:val="00291B8D"/>
    <w:rsid w:val="00292C5B"/>
    <w:rsid w:val="00292DA3"/>
    <w:rsid w:val="00293856"/>
    <w:rsid w:val="0029548F"/>
    <w:rsid w:val="00296A92"/>
    <w:rsid w:val="00297E93"/>
    <w:rsid w:val="002A2298"/>
    <w:rsid w:val="002A311B"/>
    <w:rsid w:val="002B16CA"/>
    <w:rsid w:val="002B2FF3"/>
    <w:rsid w:val="002B3427"/>
    <w:rsid w:val="002B35FD"/>
    <w:rsid w:val="002B5578"/>
    <w:rsid w:val="002B59E9"/>
    <w:rsid w:val="002B77F0"/>
    <w:rsid w:val="002C12F2"/>
    <w:rsid w:val="002C1950"/>
    <w:rsid w:val="002C1C40"/>
    <w:rsid w:val="002C31C3"/>
    <w:rsid w:val="002C4DC7"/>
    <w:rsid w:val="002C64FC"/>
    <w:rsid w:val="002C7552"/>
    <w:rsid w:val="002D0016"/>
    <w:rsid w:val="002D07E7"/>
    <w:rsid w:val="002D2ABE"/>
    <w:rsid w:val="002D3105"/>
    <w:rsid w:val="002D4BB8"/>
    <w:rsid w:val="002D552C"/>
    <w:rsid w:val="002D5B4B"/>
    <w:rsid w:val="002D650F"/>
    <w:rsid w:val="002D7427"/>
    <w:rsid w:val="002E049D"/>
    <w:rsid w:val="002E04F3"/>
    <w:rsid w:val="002E1A4D"/>
    <w:rsid w:val="002E1AAE"/>
    <w:rsid w:val="002E2162"/>
    <w:rsid w:val="002E6D09"/>
    <w:rsid w:val="002F118D"/>
    <w:rsid w:val="002F165E"/>
    <w:rsid w:val="002F18CB"/>
    <w:rsid w:val="002F198B"/>
    <w:rsid w:val="002F2247"/>
    <w:rsid w:val="002F254F"/>
    <w:rsid w:val="002F3F4D"/>
    <w:rsid w:val="0030051D"/>
    <w:rsid w:val="00301F97"/>
    <w:rsid w:val="003025C5"/>
    <w:rsid w:val="003043B0"/>
    <w:rsid w:val="00306633"/>
    <w:rsid w:val="00307EB9"/>
    <w:rsid w:val="00312774"/>
    <w:rsid w:val="00312E6D"/>
    <w:rsid w:val="0031312A"/>
    <w:rsid w:val="003136F6"/>
    <w:rsid w:val="003139F1"/>
    <w:rsid w:val="00315190"/>
    <w:rsid w:val="00316100"/>
    <w:rsid w:val="0031744E"/>
    <w:rsid w:val="0032017A"/>
    <w:rsid w:val="00320A00"/>
    <w:rsid w:val="00322669"/>
    <w:rsid w:val="00322E4D"/>
    <w:rsid w:val="00324D07"/>
    <w:rsid w:val="003260B9"/>
    <w:rsid w:val="00326538"/>
    <w:rsid w:val="00326ADD"/>
    <w:rsid w:val="00326CC8"/>
    <w:rsid w:val="0032731D"/>
    <w:rsid w:val="00327373"/>
    <w:rsid w:val="003276AF"/>
    <w:rsid w:val="0033107D"/>
    <w:rsid w:val="00331B2C"/>
    <w:rsid w:val="0033209E"/>
    <w:rsid w:val="003358EE"/>
    <w:rsid w:val="003359DB"/>
    <w:rsid w:val="003375BF"/>
    <w:rsid w:val="003429D3"/>
    <w:rsid w:val="00343CCE"/>
    <w:rsid w:val="00346618"/>
    <w:rsid w:val="00346895"/>
    <w:rsid w:val="003514BA"/>
    <w:rsid w:val="003527CB"/>
    <w:rsid w:val="003529F2"/>
    <w:rsid w:val="00355CBA"/>
    <w:rsid w:val="00361373"/>
    <w:rsid w:val="00361EF9"/>
    <w:rsid w:val="0036277C"/>
    <w:rsid w:val="00366440"/>
    <w:rsid w:val="00371CE0"/>
    <w:rsid w:val="00372495"/>
    <w:rsid w:val="00373948"/>
    <w:rsid w:val="00373D21"/>
    <w:rsid w:val="00375AEA"/>
    <w:rsid w:val="003865F0"/>
    <w:rsid w:val="0038773D"/>
    <w:rsid w:val="003904C1"/>
    <w:rsid w:val="003914E8"/>
    <w:rsid w:val="003939AB"/>
    <w:rsid w:val="0039434B"/>
    <w:rsid w:val="00394856"/>
    <w:rsid w:val="00394D64"/>
    <w:rsid w:val="00394D84"/>
    <w:rsid w:val="00394DCD"/>
    <w:rsid w:val="0039520E"/>
    <w:rsid w:val="00396D60"/>
    <w:rsid w:val="003A0A0A"/>
    <w:rsid w:val="003A1073"/>
    <w:rsid w:val="003A23C9"/>
    <w:rsid w:val="003A2D70"/>
    <w:rsid w:val="003A2E0A"/>
    <w:rsid w:val="003A2F06"/>
    <w:rsid w:val="003A4BF8"/>
    <w:rsid w:val="003A5BB5"/>
    <w:rsid w:val="003A7A78"/>
    <w:rsid w:val="003B208F"/>
    <w:rsid w:val="003B242C"/>
    <w:rsid w:val="003B2E35"/>
    <w:rsid w:val="003C10AE"/>
    <w:rsid w:val="003C1909"/>
    <w:rsid w:val="003C253B"/>
    <w:rsid w:val="003C3259"/>
    <w:rsid w:val="003C35E4"/>
    <w:rsid w:val="003C403E"/>
    <w:rsid w:val="003C4601"/>
    <w:rsid w:val="003C4D7C"/>
    <w:rsid w:val="003C6EBA"/>
    <w:rsid w:val="003D481D"/>
    <w:rsid w:val="003D5AFA"/>
    <w:rsid w:val="003D6AC0"/>
    <w:rsid w:val="003E2EAE"/>
    <w:rsid w:val="003E50B6"/>
    <w:rsid w:val="003E53CD"/>
    <w:rsid w:val="003E7319"/>
    <w:rsid w:val="003F0310"/>
    <w:rsid w:val="003F2D7A"/>
    <w:rsid w:val="003F451C"/>
    <w:rsid w:val="003F523F"/>
    <w:rsid w:val="003F5747"/>
    <w:rsid w:val="003F6DCE"/>
    <w:rsid w:val="00402B48"/>
    <w:rsid w:val="00403FA6"/>
    <w:rsid w:val="00404F3A"/>
    <w:rsid w:val="004104BD"/>
    <w:rsid w:val="004112BE"/>
    <w:rsid w:val="00412EAC"/>
    <w:rsid w:val="00413D14"/>
    <w:rsid w:val="004160E3"/>
    <w:rsid w:val="00416D86"/>
    <w:rsid w:val="004201F4"/>
    <w:rsid w:val="00420C14"/>
    <w:rsid w:val="0042175F"/>
    <w:rsid w:val="0042358D"/>
    <w:rsid w:val="00423BD1"/>
    <w:rsid w:val="00423F49"/>
    <w:rsid w:val="004249EC"/>
    <w:rsid w:val="00426AAA"/>
    <w:rsid w:val="004302F6"/>
    <w:rsid w:val="00431E5C"/>
    <w:rsid w:val="004320A1"/>
    <w:rsid w:val="00433B69"/>
    <w:rsid w:val="00435CB4"/>
    <w:rsid w:val="004409F2"/>
    <w:rsid w:val="004415F2"/>
    <w:rsid w:val="00441D9A"/>
    <w:rsid w:val="004421C3"/>
    <w:rsid w:val="00443E41"/>
    <w:rsid w:val="004467AE"/>
    <w:rsid w:val="00447D5E"/>
    <w:rsid w:val="00451ACA"/>
    <w:rsid w:val="00451B0B"/>
    <w:rsid w:val="0045207B"/>
    <w:rsid w:val="0045472E"/>
    <w:rsid w:val="00454D1E"/>
    <w:rsid w:val="00457FD4"/>
    <w:rsid w:val="004600FE"/>
    <w:rsid w:val="0046042B"/>
    <w:rsid w:val="00460A5E"/>
    <w:rsid w:val="00461AF7"/>
    <w:rsid w:val="004638D4"/>
    <w:rsid w:val="0046462E"/>
    <w:rsid w:val="00465327"/>
    <w:rsid w:val="0046580A"/>
    <w:rsid w:val="00467699"/>
    <w:rsid w:val="00467C03"/>
    <w:rsid w:val="00467D0D"/>
    <w:rsid w:val="0047087E"/>
    <w:rsid w:val="0047090D"/>
    <w:rsid w:val="00470FF3"/>
    <w:rsid w:val="0047111F"/>
    <w:rsid w:val="004729CC"/>
    <w:rsid w:val="00473537"/>
    <w:rsid w:val="004741D7"/>
    <w:rsid w:val="0047502D"/>
    <w:rsid w:val="00475D59"/>
    <w:rsid w:val="00475D96"/>
    <w:rsid w:val="004767EE"/>
    <w:rsid w:val="004816C3"/>
    <w:rsid w:val="00482A10"/>
    <w:rsid w:val="00485689"/>
    <w:rsid w:val="0048582F"/>
    <w:rsid w:val="004901AC"/>
    <w:rsid w:val="00490CA6"/>
    <w:rsid w:val="0049130F"/>
    <w:rsid w:val="00491D58"/>
    <w:rsid w:val="00492BD4"/>
    <w:rsid w:val="00492C99"/>
    <w:rsid w:val="00494179"/>
    <w:rsid w:val="00494185"/>
    <w:rsid w:val="00494FD9"/>
    <w:rsid w:val="00495D82"/>
    <w:rsid w:val="00497D4A"/>
    <w:rsid w:val="004A0369"/>
    <w:rsid w:val="004A0523"/>
    <w:rsid w:val="004A0C85"/>
    <w:rsid w:val="004A2097"/>
    <w:rsid w:val="004A20BC"/>
    <w:rsid w:val="004A2C71"/>
    <w:rsid w:val="004A4A59"/>
    <w:rsid w:val="004A535E"/>
    <w:rsid w:val="004B0815"/>
    <w:rsid w:val="004B1CAC"/>
    <w:rsid w:val="004B2A46"/>
    <w:rsid w:val="004B4ACC"/>
    <w:rsid w:val="004C0A52"/>
    <w:rsid w:val="004C2CB0"/>
    <w:rsid w:val="004C31EA"/>
    <w:rsid w:val="004C5CFE"/>
    <w:rsid w:val="004C74AE"/>
    <w:rsid w:val="004C7C0E"/>
    <w:rsid w:val="004D068A"/>
    <w:rsid w:val="004D06E1"/>
    <w:rsid w:val="004D16B6"/>
    <w:rsid w:val="004D469E"/>
    <w:rsid w:val="004D58C9"/>
    <w:rsid w:val="004D70ED"/>
    <w:rsid w:val="004E1E93"/>
    <w:rsid w:val="004E1EFE"/>
    <w:rsid w:val="004E1F3A"/>
    <w:rsid w:val="004E2EFB"/>
    <w:rsid w:val="004E371D"/>
    <w:rsid w:val="004E5E05"/>
    <w:rsid w:val="004E6FF7"/>
    <w:rsid w:val="004E7F3D"/>
    <w:rsid w:val="004F013A"/>
    <w:rsid w:val="004F0D3E"/>
    <w:rsid w:val="004F3420"/>
    <w:rsid w:val="004F3844"/>
    <w:rsid w:val="004F39F5"/>
    <w:rsid w:val="004F4179"/>
    <w:rsid w:val="004F4C9E"/>
    <w:rsid w:val="004F4D00"/>
    <w:rsid w:val="004F4F67"/>
    <w:rsid w:val="004F707B"/>
    <w:rsid w:val="00501063"/>
    <w:rsid w:val="00501D39"/>
    <w:rsid w:val="00502725"/>
    <w:rsid w:val="00503E98"/>
    <w:rsid w:val="00506712"/>
    <w:rsid w:val="00506845"/>
    <w:rsid w:val="00506A74"/>
    <w:rsid w:val="005116AC"/>
    <w:rsid w:val="00511D93"/>
    <w:rsid w:val="00512C1B"/>
    <w:rsid w:val="00513A42"/>
    <w:rsid w:val="0051441E"/>
    <w:rsid w:val="005146BE"/>
    <w:rsid w:val="00515635"/>
    <w:rsid w:val="0052112C"/>
    <w:rsid w:val="005213AD"/>
    <w:rsid w:val="005216AA"/>
    <w:rsid w:val="00522213"/>
    <w:rsid w:val="005223B5"/>
    <w:rsid w:val="00524762"/>
    <w:rsid w:val="00525EC1"/>
    <w:rsid w:val="00526790"/>
    <w:rsid w:val="00530166"/>
    <w:rsid w:val="00532319"/>
    <w:rsid w:val="00532D3B"/>
    <w:rsid w:val="00537C4D"/>
    <w:rsid w:val="005403C8"/>
    <w:rsid w:val="00541792"/>
    <w:rsid w:val="00543272"/>
    <w:rsid w:val="00545437"/>
    <w:rsid w:val="00545586"/>
    <w:rsid w:val="0054677B"/>
    <w:rsid w:val="00547662"/>
    <w:rsid w:val="0054792A"/>
    <w:rsid w:val="005506FA"/>
    <w:rsid w:val="00550E70"/>
    <w:rsid w:val="0055109B"/>
    <w:rsid w:val="00552402"/>
    <w:rsid w:val="00552A8E"/>
    <w:rsid w:val="0055413F"/>
    <w:rsid w:val="0055418D"/>
    <w:rsid w:val="005546D7"/>
    <w:rsid w:val="00554D2A"/>
    <w:rsid w:val="00554DFB"/>
    <w:rsid w:val="005553BC"/>
    <w:rsid w:val="00555600"/>
    <w:rsid w:val="00556249"/>
    <w:rsid w:val="00564804"/>
    <w:rsid w:val="00564DED"/>
    <w:rsid w:val="0056550F"/>
    <w:rsid w:val="005666B1"/>
    <w:rsid w:val="005671E2"/>
    <w:rsid w:val="00570ABA"/>
    <w:rsid w:val="005713D3"/>
    <w:rsid w:val="005721D0"/>
    <w:rsid w:val="005765A8"/>
    <w:rsid w:val="0057662C"/>
    <w:rsid w:val="00580A9F"/>
    <w:rsid w:val="00582209"/>
    <w:rsid w:val="005840F6"/>
    <w:rsid w:val="005846E1"/>
    <w:rsid w:val="005852C9"/>
    <w:rsid w:val="00585359"/>
    <w:rsid w:val="00585DA5"/>
    <w:rsid w:val="00587E6D"/>
    <w:rsid w:val="005903C2"/>
    <w:rsid w:val="00590F00"/>
    <w:rsid w:val="00597204"/>
    <w:rsid w:val="005A1103"/>
    <w:rsid w:val="005A23C5"/>
    <w:rsid w:val="005A26B3"/>
    <w:rsid w:val="005A3326"/>
    <w:rsid w:val="005A470B"/>
    <w:rsid w:val="005A4BBB"/>
    <w:rsid w:val="005A4FD5"/>
    <w:rsid w:val="005A6CBA"/>
    <w:rsid w:val="005A7401"/>
    <w:rsid w:val="005A7794"/>
    <w:rsid w:val="005A7A32"/>
    <w:rsid w:val="005B0C61"/>
    <w:rsid w:val="005B2171"/>
    <w:rsid w:val="005B21AF"/>
    <w:rsid w:val="005B2FB0"/>
    <w:rsid w:val="005B3F2D"/>
    <w:rsid w:val="005B753C"/>
    <w:rsid w:val="005C26B5"/>
    <w:rsid w:val="005C27B5"/>
    <w:rsid w:val="005C2ABD"/>
    <w:rsid w:val="005C5CE0"/>
    <w:rsid w:val="005C65C9"/>
    <w:rsid w:val="005C7521"/>
    <w:rsid w:val="005D0ADF"/>
    <w:rsid w:val="005D2ABD"/>
    <w:rsid w:val="005D2B6F"/>
    <w:rsid w:val="005D39CE"/>
    <w:rsid w:val="005D467E"/>
    <w:rsid w:val="005E14BD"/>
    <w:rsid w:val="005E1EC0"/>
    <w:rsid w:val="005E2199"/>
    <w:rsid w:val="005E2B17"/>
    <w:rsid w:val="005E33BF"/>
    <w:rsid w:val="005E392B"/>
    <w:rsid w:val="005E72E1"/>
    <w:rsid w:val="005E7FFB"/>
    <w:rsid w:val="005F0901"/>
    <w:rsid w:val="005F11D6"/>
    <w:rsid w:val="005F145A"/>
    <w:rsid w:val="005F1C37"/>
    <w:rsid w:val="005F1D51"/>
    <w:rsid w:val="005F2E8D"/>
    <w:rsid w:val="005F2FA3"/>
    <w:rsid w:val="005F3282"/>
    <w:rsid w:val="005F344E"/>
    <w:rsid w:val="005F4FBD"/>
    <w:rsid w:val="005F5D25"/>
    <w:rsid w:val="005F60C9"/>
    <w:rsid w:val="005F6701"/>
    <w:rsid w:val="005F7294"/>
    <w:rsid w:val="00600E99"/>
    <w:rsid w:val="006029DD"/>
    <w:rsid w:val="00602D93"/>
    <w:rsid w:val="00603E7B"/>
    <w:rsid w:val="00604FCD"/>
    <w:rsid w:val="00606D16"/>
    <w:rsid w:val="00606FD5"/>
    <w:rsid w:val="00610CFC"/>
    <w:rsid w:val="00613511"/>
    <w:rsid w:val="00613E9A"/>
    <w:rsid w:val="0061449E"/>
    <w:rsid w:val="006160CB"/>
    <w:rsid w:val="00616DF6"/>
    <w:rsid w:val="006176D8"/>
    <w:rsid w:val="0062050A"/>
    <w:rsid w:val="00622EA3"/>
    <w:rsid w:val="006235AD"/>
    <w:rsid w:val="00630B16"/>
    <w:rsid w:val="006355DB"/>
    <w:rsid w:val="006375AF"/>
    <w:rsid w:val="00641DD6"/>
    <w:rsid w:val="0064292C"/>
    <w:rsid w:val="006434E0"/>
    <w:rsid w:val="00644041"/>
    <w:rsid w:val="00647B24"/>
    <w:rsid w:val="00650807"/>
    <w:rsid w:val="00654FA1"/>
    <w:rsid w:val="00656874"/>
    <w:rsid w:val="006570E0"/>
    <w:rsid w:val="00657839"/>
    <w:rsid w:val="00661282"/>
    <w:rsid w:val="0066483A"/>
    <w:rsid w:val="006652F4"/>
    <w:rsid w:val="00665450"/>
    <w:rsid w:val="00670A3C"/>
    <w:rsid w:val="00670CFD"/>
    <w:rsid w:val="00672EE7"/>
    <w:rsid w:val="006742C6"/>
    <w:rsid w:val="00676414"/>
    <w:rsid w:val="00680DBC"/>
    <w:rsid w:val="00680EA3"/>
    <w:rsid w:val="0068167C"/>
    <w:rsid w:val="00682B3A"/>
    <w:rsid w:val="00683312"/>
    <w:rsid w:val="006840FD"/>
    <w:rsid w:val="00685909"/>
    <w:rsid w:val="00687308"/>
    <w:rsid w:val="006879F1"/>
    <w:rsid w:val="0069079D"/>
    <w:rsid w:val="00691992"/>
    <w:rsid w:val="006920FF"/>
    <w:rsid w:val="00696126"/>
    <w:rsid w:val="0069629B"/>
    <w:rsid w:val="006973C7"/>
    <w:rsid w:val="006A2831"/>
    <w:rsid w:val="006A37B6"/>
    <w:rsid w:val="006A383C"/>
    <w:rsid w:val="006A38AB"/>
    <w:rsid w:val="006A56C0"/>
    <w:rsid w:val="006A5A1D"/>
    <w:rsid w:val="006A5B82"/>
    <w:rsid w:val="006A60D7"/>
    <w:rsid w:val="006B08C8"/>
    <w:rsid w:val="006B1148"/>
    <w:rsid w:val="006B1197"/>
    <w:rsid w:val="006B33D7"/>
    <w:rsid w:val="006B5DC8"/>
    <w:rsid w:val="006B6182"/>
    <w:rsid w:val="006B75EE"/>
    <w:rsid w:val="006B7794"/>
    <w:rsid w:val="006C0B4F"/>
    <w:rsid w:val="006C1CBE"/>
    <w:rsid w:val="006C35AA"/>
    <w:rsid w:val="006C38B4"/>
    <w:rsid w:val="006C43F3"/>
    <w:rsid w:val="006C45AC"/>
    <w:rsid w:val="006C5C48"/>
    <w:rsid w:val="006C70A0"/>
    <w:rsid w:val="006D236C"/>
    <w:rsid w:val="006D5C92"/>
    <w:rsid w:val="006D600B"/>
    <w:rsid w:val="006E2A39"/>
    <w:rsid w:val="006E3741"/>
    <w:rsid w:val="006E383F"/>
    <w:rsid w:val="006E48C5"/>
    <w:rsid w:val="006E4EAD"/>
    <w:rsid w:val="006E5D78"/>
    <w:rsid w:val="006E6783"/>
    <w:rsid w:val="006E73F5"/>
    <w:rsid w:val="006F0462"/>
    <w:rsid w:val="006F144D"/>
    <w:rsid w:val="006F2C71"/>
    <w:rsid w:val="006F5CDE"/>
    <w:rsid w:val="006F70E8"/>
    <w:rsid w:val="007020BA"/>
    <w:rsid w:val="00703063"/>
    <w:rsid w:val="00703543"/>
    <w:rsid w:val="0070447E"/>
    <w:rsid w:val="00707399"/>
    <w:rsid w:val="007112EF"/>
    <w:rsid w:val="00714F16"/>
    <w:rsid w:val="007165A7"/>
    <w:rsid w:val="0071689F"/>
    <w:rsid w:val="0072340C"/>
    <w:rsid w:val="00724EF2"/>
    <w:rsid w:val="007261FE"/>
    <w:rsid w:val="00726961"/>
    <w:rsid w:val="007300B0"/>
    <w:rsid w:val="00730DC6"/>
    <w:rsid w:val="00730E7B"/>
    <w:rsid w:val="00733405"/>
    <w:rsid w:val="0073362A"/>
    <w:rsid w:val="00734785"/>
    <w:rsid w:val="007355D2"/>
    <w:rsid w:val="007376D1"/>
    <w:rsid w:val="00737BE5"/>
    <w:rsid w:val="007406DD"/>
    <w:rsid w:val="00743A84"/>
    <w:rsid w:val="00743AD1"/>
    <w:rsid w:val="00747125"/>
    <w:rsid w:val="0074717C"/>
    <w:rsid w:val="007475F5"/>
    <w:rsid w:val="00747EE1"/>
    <w:rsid w:val="00750CC6"/>
    <w:rsid w:val="007517AF"/>
    <w:rsid w:val="00751E19"/>
    <w:rsid w:val="007530EF"/>
    <w:rsid w:val="00757DA7"/>
    <w:rsid w:val="00757DF6"/>
    <w:rsid w:val="00761EE8"/>
    <w:rsid w:val="00762A2A"/>
    <w:rsid w:val="0076601C"/>
    <w:rsid w:val="0077229B"/>
    <w:rsid w:val="00772CCF"/>
    <w:rsid w:val="00775B62"/>
    <w:rsid w:val="0078066B"/>
    <w:rsid w:val="007814F1"/>
    <w:rsid w:val="00782860"/>
    <w:rsid w:val="00784401"/>
    <w:rsid w:val="00784E8F"/>
    <w:rsid w:val="007864CB"/>
    <w:rsid w:val="0078704A"/>
    <w:rsid w:val="007873FC"/>
    <w:rsid w:val="00790694"/>
    <w:rsid w:val="00790CEA"/>
    <w:rsid w:val="007916B1"/>
    <w:rsid w:val="00791CFB"/>
    <w:rsid w:val="00791E0F"/>
    <w:rsid w:val="00796E05"/>
    <w:rsid w:val="0079717C"/>
    <w:rsid w:val="007A12E6"/>
    <w:rsid w:val="007A19F5"/>
    <w:rsid w:val="007A5BEC"/>
    <w:rsid w:val="007A6020"/>
    <w:rsid w:val="007A6C50"/>
    <w:rsid w:val="007B137B"/>
    <w:rsid w:val="007B1430"/>
    <w:rsid w:val="007B1833"/>
    <w:rsid w:val="007B23A0"/>
    <w:rsid w:val="007B5304"/>
    <w:rsid w:val="007B5E39"/>
    <w:rsid w:val="007B62B7"/>
    <w:rsid w:val="007C0324"/>
    <w:rsid w:val="007C081F"/>
    <w:rsid w:val="007C2A0C"/>
    <w:rsid w:val="007C3622"/>
    <w:rsid w:val="007C371D"/>
    <w:rsid w:val="007C511E"/>
    <w:rsid w:val="007C6132"/>
    <w:rsid w:val="007C7EA0"/>
    <w:rsid w:val="007C7F3F"/>
    <w:rsid w:val="007D0707"/>
    <w:rsid w:val="007D5A87"/>
    <w:rsid w:val="007D6938"/>
    <w:rsid w:val="007E07E8"/>
    <w:rsid w:val="007E58A6"/>
    <w:rsid w:val="007E6291"/>
    <w:rsid w:val="007E681C"/>
    <w:rsid w:val="007E6AEA"/>
    <w:rsid w:val="007E7E5D"/>
    <w:rsid w:val="007E7F03"/>
    <w:rsid w:val="007F07BB"/>
    <w:rsid w:val="007F0964"/>
    <w:rsid w:val="007F1AEC"/>
    <w:rsid w:val="007F2924"/>
    <w:rsid w:val="007F2952"/>
    <w:rsid w:val="007F3393"/>
    <w:rsid w:val="007F4A1F"/>
    <w:rsid w:val="007F6B1D"/>
    <w:rsid w:val="007F7034"/>
    <w:rsid w:val="007F7E6D"/>
    <w:rsid w:val="0080270A"/>
    <w:rsid w:val="008054A0"/>
    <w:rsid w:val="008129FA"/>
    <w:rsid w:val="00812FE9"/>
    <w:rsid w:val="00814B31"/>
    <w:rsid w:val="00817678"/>
    <w:rsid w:val="00820434"/>
    <w:rsid w:val="0082276C"/>
    <w:rsid w:val="00823380"/>
    <w:rsid w:val="00824CAC"/>
    <w:rsid w:val="008254BE"/>
    <w:rsid w:val="00826CA8"/>
    <w:rsid w:val="00827A57"/>
    <w:rsid w:val="00832FFF"/>
    <w:rsid w:val="00833240"/>
    <w:rsid w:val="00834899"/>
    <w:rsid w:val="00836343"/>
    <w:rsid w:val="00836543"/>
    <w:rsid w:val="00836A7B"/>
    <w:rsid w:val="00840F91"/>
    <w:rsid w:val="00841192"/>
    <w:rsid w:val="008418F0"/>
    <w:rsid w:val="0084527C"/>
    <w:rsid w:val="008474D3"/>
    <w:rsid w:val="008478D3"/>
    <w:rsid w:val="00850AC6"/>
    <w:rsid w:val="00851239"/>
    <w:rsid w:val="00852EC2"/>
    <w:rsid w:val="00854B4C"/>
    <w:rsid w:val="00855CD9"/>
    <w:rsid w:val="008568AC"/>
    <w:rsid w:val="00863D09"/>
    <w:rsid w:val="00864143"/>
    <w:rsid w:val="00864921"/>
    <w:rsid w:val="00864978"/>
    <w:rsid w:val="008676DF"/>
    <w:rsid w:val="00870E35"/>
    <w:rsid w:val="00871A22"/>
    <w:rsid w:val="00873501"/>
    <w:rsid w:val="008753DB"/>
    <w:rsid w:val="00880313"/>
    <w:rsid w:val="00880C6D"/>
    <w:rsid w:val="00880D17"/>
    <w:rsid w:val="008820B2"/>
    <w:rsid w:val="00882DF0"/>
    <w:rsid w:val="0088349F"/>
    <w:rsid w:val="00883B90"/>
    <w:rsid w:val="00884A7F"/>
    <w:rsid w:val="008865C0"/>
    <w:rsid w:val="00887426"/>
    <w:rsid w:val="0089251D"/>
    <w:rsid w:val="00892AE7"/>
    <w:rsid w:val="00893427"/>
    <w:rsid w:val="00894101"/>
    <w:rsid w:val="00894461"/>
    <w:rsid w:val="0089466B"/>
    <w:rsid w:val="008952E1"/>
    <w:rsid w:val="00895AA8"/>
    <w:rsid w:val="00895AAE"/>
    <w:rsid w:val="00896AA6"/>
    <w:rsid w:val="00897038"/>
    <w:rsid w:val="00897125"/>
    <w:rsid w:val="008A2987"/>
    <w:rsid w:val="008A46FC"/>
    <w:rsid w:val="008A5204"/>
    <w:rsid w:val="008A5253"/>
    <w:rsid w:val="008A6093"/>
    <w:rsid w:val="008B1255"/>
    <w:rsid w:val="008B3B8E"/>
    <w:rsid w:val="008B4564"/>
    <w:rsid w:val="008B4985"/>
    <w:rsid w:val="008B53B3"/>
    <w:rsid w:val="008B6432"/>
    <w:rsid w:val="008B72F0"/>
    <w:rsid w:val="008B7430"/>
    <w:rsid w:val="008C00BA"/>
    <w:rsid w:val="008C0925"/>
    <w:rsid w:val="008C1669"/>
    <w:rsid w:val="008C1997"/>
    <w:rsid w:val="008C23F8"/>
    <w:rsid w:val="008C297C"/>
    <w:rsid w:val="008C4B89"/>
    <w:rsid w:val="008C6999"/>
    <w:rsid w:val="008D2B87"/>
    <w:rsid w:val="008D4052"/>
    <w:rsid w:val="008D4A4D"/>
    <w:rsid w:val="008E04B7"/>
    <w:rsid w:val="008E0EA8"/>
    <w:rsid w:val="008E102F"/>
    <w:rsid w:val="008E1709"/>
    <w:rsid w:val="008E3778"/>
    <w:rsid w:val="008E470C"/>
    <w:rsid w:val="008F2D93"/>
    <w:rsid w:val="008F330E"/>
    <w:rsid w:val="008F37EF"/>
    <w:rsid w:val="008F4514"/>
    <w:rsid w:val="008F4949"/>
    <w:rsid w:val="008F4CE8"/>
    <w:rsid w:val="008F56F2"/>
    <w:rsid w:val="00902A1F"/>
    <w:rsid w:val="0090321B"/>
    <w:rsid w:val="00903F12"/>
    <w:rsid w:val="009040FF"/>
    <w:rsid w:val="009069B3"/>
    <w:rsid w:val="0091155B"/>
    <w:rsid w:val="0091157A"/>
    <w:rsid w:val="009117A3"/>
    <w:rsid w:val="009127AB"/>
    <w:rsid w:val="0091313E"/>
    <w:rsid w:val="0091441A"/>
    <w:rsid w:val="00914AB7"/>
    <w:rsid w:val="0091561F"/>
    <w:rsid w:val="00917AF3"/>
    <w:rsid w:val="00922C89"/>
    <w:rsid w:val="009247A8"/>
    <w:rsid w:val="009248ED"/>
    <w:rsid w:val="00924AD6"/>
    <w:rsid w:val="0092608E"/>
    <w:rsid w:val="00926115"/>
    <w:rsid w:val="00926F5F"/>
    <w:rsid w:val="00927207"/>
    <w:rsid w:val="00931CBD"/>
    <w:rsid w:val="009323D7"/>
    <w:rsid w:val="00934A2A"/>
    <w:rsid w:val="00935E45"/>
    <w:rsid w:val="009375B5"/>
    <w:rsid w:val="00940D23"/>
    <w:rsid w:val="00941A24"/>
    <w:rsid w:val="0094388B"/>
    <w:rsid w:val="00943D82"/>
    <w:rsid w:val="0094559B"/>
    <w:rsid w:val="00950711"/>
    <w:rsid w:val="00951408"/>
    <w:rsid w:val="0095297F"/>
    <w:rsid w:val="009554DF"/>
    <w:rsid w:val="009558C8"/>
    <w:rsid w:val="00955AF7"/>
    <w:rsid w:val="009569DC"/>
    <w:rsid w:val="0095729B"/>
    <w:rsid w:val="0095748D"/>
    <w:rsid w:val="00960CEE"/>
    <w:rsid w:val="00961056"/>
    <w:rsid w:val="009612B8"/>
    <w:rsid w:val="00961F56"/>
    <w:rsid w:val="00962DC9"/>
    <w:rsid w:val="0096375D"/>
    <w:rsid w:val="00964089"/>
    <w:rsid w:val="009643AC"/>
    <w:rsid w:val="00964648"/>
    <w:rsid w:val="00965560"/>
    <w:rsid w:val="00967D4D"/>
    <w:rsid w:val="00972761"/>
    <w:rsid w:val="0097300F"/>
    <w:rsid w:val="00975496"/>
    <w:rsid w:val="00975F8E"/>
    <w:rsid w:val="009778E3"/>
    <w:rsid w:val="00977D52"/>
    <w:rsid w:val="00981597"/>
    <w:rsid w:val="00981671"/>
    <w:rsid w:val="00982C87"/>
    <w:rsid w:val="00982E14"/>
    <w:rsid w:val="00982EE5"/>
    <w:rsid w:val="009832F8"/>
    <w:rsid w:val="00983A0E"/>
    <w:rsid w:val="00984EDD"/>
    <w:rsid w:val="009851F8"/>
    <w:rsid w:val="00985565"/>
    <w:rsid w:val="0098571A"/>
    <w:rsid w:val="00986138"/>
    <w:rsid w:val="00986E45"/>
    <w:rsid w:val="009878A5"/>
    <w:rsid w:val="00987C0E"/>
    <w:rsid w:val="0099024A"/>
    <w:rsid w:val="0099064D"/>
    <w:rsid w:val="00991C3A"/>
    <w:rsid w:val="00991EE2"/>
    <w:rsid w:val="00992140"/>
    <w:rsid w:val="00992F61"/>
    <w:rsid w:val="009936BB"/>
    <w:rsid w:val="009939D3"/>
    <w:rsid w:val="00993B76"/>
    <w:rsid w:val="00995999"/>
    <w:rsid w:val="009A0203"/>
    <w:rsid w:val="009A0384"/>
    <w:rsid w:val="009A2114"/>
    <w:rsid w:val="009A296E"/>
    <w:rsid w:val="009A31A6"/>
    <w:rsid w:val="009A3683"/>
    <w:rsid w:val="009A5C23"/>
    <w:rsid w:val="009A6834"/>
    <w:rsid w:val="009A69F0"/>
    <w:rsid w:val="009A6A90"/>
    <w:rsid w:val="009A6EA2"/>
    <w:rsid w:val="009A7CD2"/>
    <w:rsid w:val="009A7F61"/>
    <w:rsid w:val="009B04DF"/>
    <w:rsid w:val="009B0948"/>
    <w:rsid w:val="009B215E"/>
    <w:rsid w:val="009B3069"/>
    <w:rsid w:val="009B3AE5"/>
    <w:rsid w:val="009B3C15"/>
    <w:rsid w:val="009B4CF0"/>
    <w:rsid w:val="009B5914"/>
    <w:rsid w:val="009B6F68"/>
    <w:rsid w:val="009B70EF"/>
    <w:rsid w:val="009B7B78"/>
    <w:rsid w:val="009C04A9"/>
    <w:rsid w:val="009C0EFD"/>
    <w:rsid w:val="009C28F6"/>
    <w:rsid w:val="009C45F0"/>
    <w:rsid w:val="009C60C1"/>
    <w:rsid w:val="009C6142"/>
    <w:rsid w:val="009D0F39"/>
    <w:rsid w:val="009D28CB"/>
    <w:rsid w:val="009D63C9"/>
    <w:rsid w:val="009D674A"/>
    <w:rsid w:val="009E04BD"/>
    <w:rsid w:val="009E1377"/>
    <w:rsid w:val="009E19CD"/>
    <w:rsid w:val="009E7600"/>
    <w:rsid w:val="009F1BDA"/>
    <w:rsid w:val="009F3F1D"/>
    <w:rsid w:val="009F43AC"/>
    <w:rsid w:val="009F4E1F"/>
    <w:rsid w:val="009F6AFD"/>
    <w:rsid w:val="009F7EC0"/>
    <w:rsid w:val="00A03831"/>
    <w:rsid w:val="00A04BCA"/>
    <w:rsid w:val="00A06DDD"/>
    <w:rsid w:val="00A105F2"/>
    <w:rsid w:val="00A10962"/>
    <w:rsid w:val="00A10DA8"/>
    <w:rsid w:val="00A11592"/>
    <w:rsid w:val="00A11731"/>
    <w:rsid w:val="00A12453"/>
    <w:rsid w:val="00A14117"/>
    <w:rsid w:val="00A15967"/>
    <w:rsid w:val="00A163B3"/>
    <w:rsid w:val="00A16B5F"/>
    <w:rsid w:val="00A17434"/>
    <w:rsid w:val="00A203C3"/>
    <w:rsid w:val="00A20AD4"/>
    <w:rsid w:val="00A2122F"/>
    <w:rsid w:val="00A2235D"/>
    <w:rsid w:val="00A231B8"/>
    <w:rsid w:val="00A258F6"/>
    <w:rsid w:val="00A261BA"/>
    <w:rsid w:val="00A2694E"/>
    <w:rsid w:val="00A34FAC"/>
    <w:rsid w:val="00A356B0"/>
    <w:rsid w:val="00A3763B"/>
    <w:rsid w:val="00A410F2"/>
    <w:rsid w:val="00A43BAE"/>
    <w:rsid w:val="00A454E5"/>
    <w:rsid w:val="00A47676"/>
    <w:rsid w:val="00A476C6"/>
    <w:rsid w:val="00A51696"/>
    <w:rsid w:val="00A5229A"/>
    <w:rsid w:val="00A528D6"/>
    <w:rsid w:val="00A539A1"/>
    <w:rsid w:val="00A559C6"/>
    <w:rsid w:val="00A55ADD"/>
    <w:rsid w:val="00A55DCE"/>
    <w:rsid w:val="00A6052D"/>
    <w:rsid w:val="00A60F3B"/>
    <w:rsid w:val="00A611F8"/>
    <w:rsid w:val="00A618BA"/>
    <w:rsid w:val="00A658B2"/>
    <w:rsid w:val="00A6702D"/>
    <w:rsid w:val="00A70A60"/>
    <w:rsid w:val="00A75D26"/>
    <w:rsid w:val="00A83A5E"/>
    <w:rsid w:val="00A860C4"/>
    <w:rsid w:val="00A863AA"/>
    <w:rsid w:val="00A87CA2"/>
    <w:rsid w:val="00A9050A"/>
    <w:rsid w:val="00A92807"/>
    <w:rsid w:val="00A94AEE"/>
    <w:rsid w:val="00A94EE2"/>
    <w:rsid w:val="00A975AC"/>
    <w:rsid w:val="00AA407E"/>
    <w:rsid w:val="00AA61BD"/>
    <w:rsid w:val="00AA61FC"/>
    <w:rsid w:val="00AA67E9"/>
    <w:rsid w:val="00AA686C"/>
    <w:rsid w:val="00AA7676"/>
    <w:rsid w:val="00AB2925"/>
    <w:rsid w:val="00AB2DF6"/>
    <w:rsid w:val="00AB484E"/>
    <w:rsid w:val="00AB4B1F"/>
    <w:rsid w:val="00AB60A3"/>
    <w:rsid w:val="00AB6DED"/>
    <w:rsid w:val="00AB7A5F"/>
    <w:rsid w:val="00AC2498"/>
    <w:rsid w:val="00AC29B1"/>
    <w:rsid w:val="00AC4E07"/>
    <w:rsid w:val="00AC5CF5"/>
    <w:rsid w:val="00AC75DC"/>
    <w:rsid w:val="00AC7D8C"/>
    <w:rsid w:val="00AD0FC3"/>
    <w:rsid w:val="00AD1206"/>
    <w:rsid w:val="00AD2C8D"/>
    <w:rsid w:val="00AD3D5F"/>
    <w:rsid w:val="00AD4A51"/>
    <w:rsid w:val="00AD5873"/>
    <w:rsid w:val="00AE0106"/>
    <w:rsid w:val="00AE023A"/>
    <w:rsid w:val="00AE1188"/>
    <w:rsid w:val="00AE2433"/>
    <w:rsid w:val="00AE4617"/>
    <w:rsid w:val="00AE5E94"/>
    <w:rsid w:val="00AE6A53"/>
    <w:rsid w:val="00AE71A3"/>
    <w:rsid w:val="00AF1B73"/>
    <w:rsid w:val="00AF3DBB"/>
    <w:rsid w:val="00AF48E3"/>
    <w:rsid w:val="00AF4E88"/>
    <w:rsid w:val="00AF5104"/>
    <w:rsid w:val="00AF53AB"/>
    <w:rsid w:val="00AF6C51"/>
    <w:rsid w:val="00AF7D1B"/>
    <w:rsid w:val="00B014F0"/>
    <w:rsid w:val="00B03436"/>
    <w:rsid w:val="00B03755"/>
    <w:rsid w:val="00B03F45"/>
    <w:rsid w:val="00B052D4"/>
    <w:rsid w:val="00B06A22"/>
    <w:rsid w:val="00B07A09"/>
    <w:rsid w:val="00B07F47"/>
    <w:rsid w:val="00B1029B"/>
    <w:rsid w:val="00B113CD"/>
    <w:rsid w:val="00B1320F"/>
    <w:rsid w:val="00B2348E"/>
    <w:rsid w:val="00B234E2"/>
    <w:rsid w:val="00B23DBA"/>
    <w:rsid w:val="00B24C59"/>
    <w:rsid w:val="00B258E5"/>
    <w:rsid w:val="00B34D09"/>
    <w:rsid w:val="00B355F0"/>
    <w:rsid w:val="00B35AF8"/>
    <w:rsid w:val="00B36968"/>
    <w:rsid w:val="00B43A2A"/>
    <w:rsid w:val="00B45BD2"/>
    <w:rsid w:val="00B45E50"/>
    <w:rsid w:val="00B46352"/>
    <w:rsid w:val="00B50687"/>
    <w:rsid w:val="00B51AD5"/>
    <w:rsid w:val="00B55F13"/>
    <w:rsid w:val="00B62082"/>
    <w:rsid w:val="00B64E99"/>
    <w:rsid w:val="00B6532C"/>
    <w:rsid w:val="00B6752D"/>
    <w:rsid w:val="00B72B76"/>
    <w:rsid w:val="00B73A43"/>
    <w:rsid w:val="00B73ADE"/>
    <w:rsid w:val="00B7404D"/>
    <w:rsid w:val="00B7481F"/>
    <w:rsid w:val="00B762A0"/>
    <w:rsid w:val="00B767A6"/>
    <w:rsid w:val="00B776C2"/>
    <w:rsid w:val="00B815BA"/>
    <w:rsid w:val="00B839B6"/>
    <w:rsid w:val="00B84CE7"/>
    <w:rsid w:val="00B8677E"/>
    <w:rsid w:val="00B86D2B"/>
    <w:rsid w:val="00B87996"/>
    <w:rsid w:val="00B90EA6"/>
    <w:rsid w:val="00B9227B"/>
    <w:rsid w:val="00B92690"/>
    <w:rsid w:val="00B9419D"/>
    <w:rsid w:val="00B973C2"/>
    <w:rsid w:val="00B9772A"/>
    <w:rsid w:val="00B97CAD"/>
    <w:rsid w:val="00BA0045"/>
    <w:rsid w:val="00BA01E6"/>
    <w:rsid w:val="00BA2A20"/>
    <w:rsid w:val="00BA3479"/>
    <w:rsid w:val="00BA499D"/>
    <w:rsid w:val="00BA5609"/>
    <w:rsid w:val="00BA6102"/>
    <w:rsid w:val="00BB048F"/>
    <w:rsid w:val="00BB3C57"/>
    <w:rsid w:val="00BB3DA8"/>
    <w:rsid w:val="00BB407A"/>
    <w:rsid w:val="00BB478A"/>
    <w:rsid w:val="00BB58B6"/>
    <w:rsid w:val="00BB58CB"/>
    <w:rsid w:val="00BB6073"/>
    <w:rsid w:val="00BC26B1"/>
    <w:rsid w:val="00BC32F3"/>
    <w:rsid w:val="00BC39D6"/>
    <w:rsid w:val="00BC3C6C"/>
    <w:rsid w:val="00BC4295"/>
    <w:rsid w:val="00BC448D"/>
    <w:rsid w:val="00BC765C"/>
    <w:rsid w:val="00BD0B8F"/>
    <w:rsid w:val="00BD1996"/>
    <w:rsid w:val="00BD24AA"/>
    <w:rsid w:val="00BD5675"/>
    <w:rsid w:val="00BD57AB"/>
    <w:rsid w:val="00BD7B9F"/>
    <w:rsid w:val="00BE080C"/>
    <w:rsid w:val="00BE0E9C"/>
    <w:rsid w:val="00BE1BE3"/>
    <w:rsid w:val="00BE2650"/>
    <w:rsid w:val="00BE2694"/>
    <w:rsid w:val="00BE42E7"/>
    <w:rsid w:val="00BE52AA"/>
    <w:rsid w:val="00BE6B0D"/>
    <w:rsid w:val="00BF08C9"/>
    <w:rsid w:val="00BF1BF9"/>
    <w:rsid w:val="00BF4007"/>
    <w:rsid w:val="00BF4032"/>
    <w:rsid w:val="00BF501F"/>
    <w:rsid w:val="00BF784E"/>
    <w:rsid w:val="00C00DAC"/>
    <w:rsid w:val="00C015D8"/>
    <w:rsid w:val="00C01A87"/>
    <w:rsid w:val="00C01DB7"/>
    <w:rsid w:val="00C11685"/>
    <w:rsid w:val="00C1173A"/>
    <w:rsid w:val="00C125E5"/>
    <w:rsid w:val="00C12792"/>
    <w:rsid w:val="00C12E31"/>
    <w:rsid w:val="00C16057"/>
    <w:rsid w:val="00C1682D"/>
    <w:rsid w:val="00C16E5C"/>
    <w:rsid w:val="00C20190"/>
    <w:rsid w:val="00C20306"/>
    <w:rsid w:val="00C2148E"/>
    <w:rsid w:val="00C2166F"/>
    <w:rsid w:val="00C23B8F"/>
    <w:rsid w:val="00C245E1"/>
    <w:rsid w:val="00C272F0"/>
    <w:rsid w:val="00C31565"/>
    <w:rsid w:val="00C33C75"/>
    <w:rsid w:val="00C365C2"/>
    <w:rsid w:val="00C4227A"/>
    <w:rsid w:val="00C42A2F"/>
    <w:rsid w:val="00C42DD4"/>
    <w:rsid w:val="00C431A1"/>
    <w:rsid w:val="00C4400B"/>
    <w:rsid w:val="00C443A0"/>
    <w:rsid w:val="00C446E9"/>
    <w:rsid w:val="00C45EE4"/>
    <w:rsid w:val="00C52CF3"/>
    <w:rsid w:val="00C53DD6"/>
    <w:rsid w:val="00C6068B"/>
    <w:rsid w:val="00C61877"/>
    <w:rsid w:val="00C632E4"/>
    <w:rsid w:val="00C63602"/>
    <w:rsid w:val="00C6361E"/>
    <w:rsid w:val="00C64686"/>
    <w:rsid w:val="00C65489"/>
    <w:rsid w:val="00C66989"/>
    <w:rsid w:val="00C66A03"/>
    <w:rsid w:val="00C6741F"/>
    <w:rsid w:val="00C679A4"/>
    <w:rsid w:val="00C67D95"/>
    <w:rsid w:val="00C726F2"/>
    <w:rsid w:val="00C72B10"/>
    <w:rsid w:val="00C759E5"/>
    <w:rsid w:val="00C80062"/>
    <w:rsid w:val="00C80306"/>
    <w:rsid w:val="00C8102B"/>
    <w:rsid w:val="00C84C63"/>
    <w:rsid w:val="00C86177"/>
    <w:rsid w:val="00C8736E"/>
    <w:rsid w:val="00C91A16"/>
    <w:rsid w:val="00C94ECF"/>
    <w:rsid w:val="00C96806"/>
    <w:rsid w:val="00C97702"/>
    <w:rsid w:val="00CA11AF"/>
    <w:rsid w:val="00CA2BF2"/>
    <w:rsid w:val="00CA61D9"/>
    <w:rsid w:val="00CA68E4"/>
    <w:rsid w:val="00CB0FDA"/>
    <w:rsid w:val="00CB29FE"/>
    <w:rsid w:val="00CB33CC"/>
    <w:rsid w:val="00CB3434"/>
    <w:rsid w:val="00CB67E8"/>
    <w:rsid w:val="00CB7025"/>
    <w:rsid w:val="00CB7E8B"/>
    <w:rsid w:val="00CC0F12"/>
    <w:rsid w:val="00CC23DD"/>
    <w:rsid w:val="00CC2EAF"/>
    <w:rsid w:val="00CC56A2"/>
    <w:rsid w:val="00CD07D5"/>
    <w:rsid w:val="00CD1BD8"/>
    <w:rsid w:val="00CD1D26"/>
    <w:rsid w:val="00CD2A48"/>
    <w:rsid w:val="00CD2F43"/>
    <w:rsid w:val="00CD361A"/>
    <w:rsid w:val="00CD4ACC"/>
    <w:rsid w:val="00CD5E81"/>
    <w:rsid w:val="00CD62EF"/>
    <w:rsid w:val="00CD6881"/>
    <w:rsid w:val="00CE1B6B"/>
    <w:rsid w:val="00CE32FF"/>
    <w:rsid w:val="00CE469A"/>
    <w:rsid w:val="00CE7EB7"/>
    <w:rsid w:val="00CF01D0"/>
    <w:rsid w:val="00CF2872"/>
    <w:rsid w:val="00CF35EA"/>
    <w:rsid w:val="00CF5B55"/>
    <w:rsid w:val="00CF63C6"/>
    <w:rsid w:val="00CF7096"/>
    <w:rsid w:val="00CF7F99"/>
    <w:rsid w:val="00D009F2"/>
    <w:rsid w:val="00D02144"/>
    <w:rsid w:val="00D05957"/>
    <w:rsid w:val="00D073D2"/>
    <w:rsid w:val="00D07C03"/>
    <w:rsid w:val="00D10191"/>
    <w:rsid w:val="00D114F5"/>
    <w:rsid w:val="00D12739"/>
    <w:rsid w:val="00D132B9"/>
    <w:rsid w:val="00D135AE"/>
    <w:rsid w:val="00D144D3"/>
    <w:rsid w:val="00D15BE2"/>
    <w:rsid w:val="00D163BD"/>
    <w:rsid w:val="00D16418"/>
    <w:rsid w:val="00D169E6"/>
    <w:rsid w:val="00D1704A"/>
    <w:rsid w:val="00D20132"/>
    <w:rsid w:val="00D21142"/>
    <w:rsid w:val="00D218CD"/>
    <w:rsid w:val="00D22070"/>
    <w:rsid w:val="00D23E37"/>
    <w:rsid w:val="00D2554F"/>
    <w:rsid w:val="00D264C9"/>
    <w:rsid w:val="00D313F4"/>
    <w:rsid w:val="00D31BD3"/>
    <w:rsid w:val="00D325E6"/>
    <w:rsid w:val="00D33168"/>
    <w:rsid w:val="00D352B6"/>
    <w:rsid w:val="00D35834"/>
    <w:rsid w:val="00D358CF"/>
    <w:rsid w:val="00D35B4A"/>
    <w:rsid w:val="00D371E3"/>
    <w:rsid w:val="00D375D3"/>
    <w:rsid w:val="00D37840"/>
    <w:rsid w:val="00D43CDA"/>
    <w:rsid w:val="00D445EE"/>
    <w:rsid w:val="00D44AFD"/>
    <w:rsid w:val="00D513BC"/>
    <w:rsid w:val="00D521E7"/>
    <w:rsid w:val="00D52527"/>
    <w:rsid w:val="00D52870"/>
    <w:rsid w:val="00D52EB7"/>
    <w:rsid w:val="00D53EC6"/>
    <w:rsid w:val="00D5616E"/>
    <w:rsid w:val="00D5748A"/>
    <w:rsid w:val="00D57AE0"/>
    <w:rsid w:val="00D63D4E"/>
    <w:rsid w:val="00D661E0"/>
    <w:rsid w:val="00D67D34"/>
    <w:rsid w:val="00D73DAE"/>
    <w:rsid w:val="00D74DE5"/>
    <w:rsid w:val="00D74E91"/>
    <w:rsid w:val="00D757B6"/>
    <w:rsid w:val="00D8024E"/>
    <w:rsid w:val="00D82C7A"/>
    <w:rsid w:val="00D860FE"/>
    <w:rsid w:val="00D86422"/>
    <w:rsid w:val="00D8687F"/>
    <w:rsid w:val="00D906F6"/>
    <w:rsid w:val="00D90793"/>
    <w:rsid w:val="00D9151F"/>
    <w:rsid w:val="00D92B8D"/>
    <w:rsid w:val="00D92F2D"/>
    <w:rsid w:val="00D93A00"/>
    <w:rsid w:val="00D97F99"/>
    <w:rsid w:val="00DA08F3"/>
    <w:rsid w:val="00DA195E"/>
    <w:rsid w:val="00DA2FBA"/>
    <w:rsid w:val="00DA602A"/>
    <w:rsid w:val="00DA6F57"/>
    <w:rsid w:val="00DA7174"/>
    <w:rsid w:val="00DB01EB"/>
    <w:rsid w:val="00DB0553"/>
    <w:rsid w:val="00DB0BBD"/>
    <w:rsid w:val="00DB125A"/>
    <w:rsid w:val="00DB24D2"/>
    <w:rsid w:val="00DB26E0"/>
    <w:rsid w:val="00DB2EB0"/>
    <w:rsid w:val="00DB3327"/>
    <w:rsid w:val="00DB3493"/>
    <w:rsid w:val="00DB355D"/>
    <w:rsid w:val="00DB573D"/>
    <w:rsid w:val="00DB60A9"/>
    <w:rsid w:val="00DB6EC9"/>
    <w:rsid w:val="00DB73D9"/>
    <w:rsid w:val="00DC1276"/>
    <w:rsid w:val="00DC20C4"/>
    <w:rsid w:val="00DC40F2"/>
    <w:rsid w:val="00DC5D0E"/>
    <w:rsid w:val="00DC6123"/>
    <w:rsid w:val="00DC6DB7"/>
    <w:rsid w:val="00DC7CE8"/>
    <w:rsid w:val="00DC7DAE"/>
    <w:rsid w:val="00DC7EC0"/>
    <w:rsid w:val="00DD1ABF"/>
    <w:rsid w:val="00DD35DB"/>
    <w:rsid w:val="00DD774D"/>
    <w:rsid w:val="00DE17FC"/>
    <w:rsid w:val="00DE598E"/>
    <w:rsid w:val="00DE6448"/>
    <w:rsid w:val="00DF0B26"/>
    <w:rsid w:val="00DF0B6D"/>
    <w:rsid w:val="00DF3885"/>
    <w:rsid w:val="00DF3F73"/>
    <w:rsid w:val="00DF5F5D"/>
    <w:rsid w:val="00DF6617"/>
    <w:rsid w:val="00DF704E"/>
    <w:rsid w:val="00E00ADB"/>
    <w:rsid w:val="00E02954"/>
    <w:rsid w:val="00E038D2"/>
    <w:rsid w:val="00E04199"/>
    <w:rsid w:val="00E07C57"/>
    <w:rsid w:val="00E1005B"/>
    <w:rsid w:val="00E10C4E"/>
    <w:rsid w:val="00E11614"/>
    <w:rsid w:val="00E12CB9"/>
    <w:rsid w:val="00E13B43"/>
    <w:rsid w:val="00E20235"/>
    <w:rsid w:val="00E20435"/>
    <w:rsid w:val="00E21E21"/>
    <w:rsid w:val="00E23B7F"/>
    <w:rsid w:val="00E24E7A"/>
    <w:rsid w:val="00E25868"/>
    <w:rsid w:val="00E25B2A"/>
    <w:rsid w:val="00E272D1"/>
    <w:rsid w:val="00E27A42"/>
    <w:rsid w:val="00E32719"/>
    <w:rsid w:val="00E34075"/>
    <w:rsid w:val="00E34329"/>
    <w:rsid w:val="00E36277"/>
    <w:rsid w:val="00E3726C"/>
    <w:rsid w:val="00E375B4"/>
    <w:rsid w:val="00E41A16"/>
    <w:rsid w:val="00E42306"/>
    <w:rsid w:val="00E42992"/>
    <w:rsid w:val="00E442A4"/>
    <w:rsid w:val="00E46227"/>
    <w:rsid w:val="00E46B76"/>
    <w:rsid w:val="00E50A79"/>
    <w:rsid w:val="00E535B6"/>
    <w:rsid w:val="00E54658"/>
    <w:rsid w:val="00E54DA2"/>
    <w:rsid w:val="00E54E71"/>
    <w:rsid w:val="00E563FC"/>
    <w:rsid w:val="00E56B32"/>
    <w:rsid w:val="00E57AE4"/>
    <w:rsid w:val="00E60CAA"/>
    <w:rsid w:val="00E612EF"/>
    <w:rsid w:val="00E650D9"/>
    <w:rsid w:val="00E658D8"/>
    <w:rsid w:val="00E66A3B"/>
    <w:rsid w:val="00E6700D"/>
    <w:rsid w:val="00E72187"/>
    <w:rsid w:val="00E725C4"/>
    <w:rsid w:val="00E73A1B"/>
    <w:rsid w:val="00E74716"/>
    <w:rsid w:val="00E75E98"/>
    <w:rsid w:val="00E7600D"/>
    <w:rsid w:val="00E76053"/>
    <w:rsid w:val="00E77232"/>
    <w:rsid w:val="00E77F17"/>
    <w:rsid w:val="00E811AA"/>
    <w:rsid w:val="00E813BE"/>
    <w:rsid w:val="00E814FC"/>
    <w:rsid w:val="00E82B85"/>
    <w:rsid w:val="00E83B4B"/>
    <w:rsid w:val="00E85051"/>
    <w:rsid w:val="00E8696B"/>
    <w:rsid w:val="00E86DB3"/>
    <w:rsid w:val="00E9050A"/>
    <w:rsid w:val="00E9099F"/>
    <w:rsid w:val="00E91CCA"/>
    <w:rsid w:val="00E91CD5"/>
    <w:rsid w:val="00E91E2E"/>
    <w:rsid w:val="00E93150"/>
    <w:rsid w:val="00E95C15"/>
    <w:rsid w:val="00E971D4"/>
    <w:rsid w:val="00EA0AC4"/>
    <w:rsid w:val="00EA1994"/>
    <w:rsid w:val="00EA2153"/>
    <w:rsid w:val="00EA410D"/>
    <w:rsid w:val="00EA5180"/>
    <w:rsid w:val="00EB307F"/>
    <w:rsid w:val="00EB33D6"/>
    <w:rsid w:val="00EB5D07"/>
    <w:rsid w:val="00EB6F87"/>
    <w:rsid w:val="00EB7275"/>
    <w:rsid w:val="00EC0A33"/>
    <w:rsid w:val="00EC4C9E"/>
    <w:rsid w:val="00EC55D7"/>
    <w:rsid w:val="00EC6655"/>
    <w:rsid w:val="00ED00AF"/>
    <w:rsid w:val="00ED0141"/>
    <w:rsid w:val="00ED1154"/>
    <w:rsid w:val="00ED15D1"/>
    <w:rsid w:val="00ED2DD0"/>
    <w:rsid w:val="00ED2E69"/>
    <w:rsid w:val="00ED37D6"/>
    <w:rsid w:val="00ED42E9"/>
    <w:rsid w:val="00ED4F36"/>
    <w:rsid w:val="00ED6C0E"/>
    <w:rsid w:val="00ED74EC"/>
    <w:rsid w:val="00ED7F64"/>
    <w:rsid w:val="00EE0DD6"/>
    <w:rsid w:val="00EE23BF"/>
    <w:rsid w:val="00EE5B71"/>
    <w:rsid w:val="00EE6853"/>
    <w:rsid w:val="00EE73DC"/>
    <w:rsid w:val="00EE7E79"/>
    <w:rsid w:val="00EF4590"/>
    <w:rsid w:val="00EF6308"/>
    <w:rsid w:val="00EF7777"/>
    <w:rsid w:val="00EF7E23"/>
    <w:rsid w:val="00F009CE"/>
    <w:rsid w:val="00F0553B"/>
    <w:rsid w:val="00F0779E"/>
    <w:rsid w:val="00F112F6"/>
    <w:rsid w:val="00F11B6D"/>
    <w:rsid w:val="00F143B2"/>
    <w:rsid w:val="00F150D1"/>
    <w:rsid w:val="00F17066"/>
    <w:rsid w:val="00F17BD5"/>
    <w:rsid w:val="00F20127"/>
    <w:rsid w:val="00F20B02"/>
    <w:rsid w:val="00F26F9C"/>
    <w:rsid w:val="00F27420"/>
    <w:rsid w:val="00F27BBD"/>
    <w:rsid w:val="00F301B8"/>
    <w:rsid w:val="00F303CF"/>
    <w:rsid w:val="00F3050E"/>
    <w:rsid w:val="00F3057B"/>
    <w:rsid w:val="00F3299E"/>
    <w:rsid w:val="00F33279"/>
    <w:rsid w:val="00F3359A"/>
    <w:rsid w:val="00F33F24"/>
    <w:rsid w:val="00F345BB"/>
    <w:rsid w:val="00F35E11"/>
    <w:rsid w:val="00F37343"/>
    <w:rsid w:val="00F40556"/>
    <w:rsid w:val="00F4064B"/>
    <w:rsid w:val="00F45A5B"/>
    <w:rsid w:val="00F46C64"/>
    <w:rsid w:val="00F47960"/>
    <w:rsid w:val="00F509F0"/>
    <w:rsid w:val="00F533FD"/>
    <w:rsid w:val="00F54553"/>
    <w:rsid w:val="00F555F7"/>
    <w:rsid w:val="00F5581D"/>
    <w:rsid w:val="00F57E98"/>
    <w:rsid w:val="00F62607"/>
    <w:rsid w:val="00F637A9"/>
    <w:rsid w:val="00F65DC2"/>
    <w:rsid w:val="00F664F1"/>
    <w:rsid w:val="00F66B5E"/>
    <w:rsid w:val="00F7182E"/>
    <w:rsid w:val="00F747A3"/>
    <w:rsid w:val="00F76E78"/>
    <w:rsid w:val="00F770E1"/>
    <w:rsid w:val="00F80137"/>
    <w:rsid w:val="00F80445"/>
    <w:rsid w:val="00F808F1"/>
    <w:rsid w:val="00F81D93"/>
    <w:rsid w:val="00F81F83"/>
    <w:rsid w:val="00F829E8"/>
    <w:rsid w:val="00F8337C"/>
    <w:rsid w:val="00F902C2"/>
    <w:rsid w:val="00F92723"/>
    <w:rsid w:val="00F92B63"/>
    <w:rsid w:val="00F934C7"/>
    <w:rsid w:val="00F969E8"/>
    <w:rsid w:val="00F979D1"/>
    <w:rsid w:val="00FA0D43"/>
    <w:rsid w:val="00FA115E"/>
    <w:rsid w:val="00FA25C7"/>
    <w:rsid w:val="00FA2C93"/>
    <w:rsid w:val="00FA3054"/>
    <w:rsid w:val="00FA4858"/>
    <w:rsid w:val="00FA523E"/>
    <w:rsid w:val="00FA5627"/>
    <w:rsid w:val="00FA5EA0"/>
    <w:rsid w:val="00FA6D27"/>
    <w:rsid w:val="00FA6DFB"/>
    <w:rsid w:val="00FA735C"/>
    <w:rsid w:val="00FB306C"/>
    <w:rsid w:val="00FB3B21"/>
    <w:rsid w:val="00FB45F7"/>
    <w:rsid w:val="00FB6BDE"/>
    <w:rsid w:val="00FC07F5"/>
    <w:rsid w:val="00FC0B2C"/>
    <w:rsid w:val="00FC0ED7"/>
    <w:rsid w:val="00FC20F8"/>
    <w:rsid w:val="00FC286D"/>
    <w:rsid w:val="00FC2D2E"/>
    <w:rsid w:val="00FC2EF2"/>
    <w:rsid w:val="00FC4155"/>
    <w:rsid w:val="00FC45EA"/>
    <w:rsid w:val="00FC67AC"/>
    <w:rsid w:val="00FC746F"/>
    <w:rsid w:val="00FD0054"/>
    <w:rsid w:val="00FD01C9"/>
    <w:rsid w:val="00FD7BA0"/>
    <w:rsid w:val="00FE21B3"/>
    <w:rsid w:val="00FE2776"/>
    <w:rsid w:val="00FE474C"/>
    <w:rsid w:val="00FE4FF1"/>
    <w:rsid w:val="00FE5905"/>
    <w:rsid w:val="00FE6888"/>
    <w:rsid w:val="00FE6A6E"/>
    <w:rsid w:val="00FF1CDC"/>
    <w:rsid w:val="00FF2210"/>
    <w:rsid w:val="00FF22BE"/>
    <w:rsid w:val="00FF7166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29D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WW8Num13z2">
    <w:name w:val="WW8Num13z2"/>
    <w:rsid w:val="00823380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7</Pages>
  <Words>1353</Words>
  <Characters>8119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1383</cp:revision>
  <cp:lastPrinted>2026-03-06T11:35:00Z</cp:lastPrinted>
  <dcterms:created xsi:type="dcterms:W3CDTF">2025-07-08T12:51:00Z</dcterms:created>
  <dcterms:modified xsi:type="dcterms:W3CDTF">2026-04-21T08:44:00Z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